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86" w:rsidRPr="00437B6E" w:rsidRDefault="00ED0BD1" w:rsidP="00DB5186">
      <w:pPr>
        <w:ind w:firstLine="709"/>
        <w:jc w:val="center"/>
        <w:rPr>
          <w:b/>
          <w:lang w:val="uk-UA"/>
        </w:rPr>
      </w:pPr>
      <w:r w:rsidRPr="00437B6E">
        <w:rPr>
          <w:b/>
          <w:lang w:val="uk-UA"/>
        </w:rPr>
        <w:t xml:space="preserve">НАЦІОНАЛЬНА </w:t>
      </w:r>
      <w:r w:rsidR="00DB5186" w:rsidRPr="00437B6E">
        <w:rPr>
          <w:b/>
          <w:lang w:val="uk-UA"/>
        </w:rPr>
        <w:t>АКАДЕМІЯ МЕДИЧНИХ НАУК УКРАЇНИ</w:t>
      </w:r>
    </w:p>
    <w:p w:rsidR="00DB5186" w:rsidRPr="00437B6E" w:rsidRDefault="00DB5186" w:rsidP="00DB5186">
      <w:pPr>
        <w:ind w:firstLine="709"/>
        <w:jc w:val="center"/>
        <w:rPr>
          <w:b/>
          <w:lang w:val="uk-UA"/>
        </w:rPr>
      </w:pPr>
      <w:r w:rsidRPr="00437B6E">
        <w:rPr>
          <w:b/>
          <w:lang w:val="uk-UA"/>
        </w:rPr>
        <w:t>ДЕРЖАВНА УСТАНОВА</w:t>
      </w:r>
    </w:p>
    <w:p w:rsidR="00DB5186" w:rsidRPr="00A43B3F" w:rsidRDefault="00DB5186" w:rsidP="00DB5186">
      <w:pPr>
        <w:ind w:firstLine="709"/>
        <w:jc w:val="center"/>
        <w:rPr>
          <w:b/>
          <w:lang w:val="uk-UA"/>
        </w:rPr>
      </w:pPr>
      <w:r w:rsidRPr="00437B6E">
        <w:rPr>
          <w:b/>
          <w:lang w:val="uk-UA"/>
        </w:rPr>
        <w:t>«ІНСТИТУТ ФАРМАКОЛОГІЇ ТА ТОКСИКОЛОГІЇ НАМН УКРАЇНИ»</w:t>
      </w: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28327E" w:rsidRDefault="00DB5186" w:rsidP="00DB5186">
      <w:pPr>
        <w:ind w:firstLine="709"/>
        <w:jc w:val="center"/>
        <w:rPr>
          <w:b/>
          <w:sz w:val="28"/>
          <w:lang w:val="uk-UA"/>
        </w:rPr>
      </w:pPr>
      <w:r w:rsidRPr="0028327E">
        <w:rPr>
          <w:b/>
          <w:sz w:val="28"/>
          <w:lang w:val="uk-UA"/>
        </w:rPr>
        <w:t>ДУДІКОВА ДАР</w:t>
      </w:r>
      <w:r w:rsidRPr="0028327E">
        <w:rPr>
          <w:b/>
          <w:sz w:val="28"/>
          <w:lang w:val="uk-UA"/>
        </w:rPr>
        <w:sym w:font="Symbol" w:char="F0A2"/>
      </w:r>
      <w:r w:rsidRPr="0028327E">
        <w:rPr>
          <w:b/>
          <w:sz w:val="28"/>
          <w:lang w:val="uk-UA"/>
        </w:rPr>
        <w:t>Я МАРАТІВНА</w:t>
      </w:r>
    </w:p>
    <w:p w:rsidR="00DB5186" w:rsidRPr="00A43B3F" w:rsidRDefault="00DB5186" w:rsidP="002A6BDA">
      <w:pPr>
        <w:ind w:firstLine="709"/>
        <w:jc w:val="center"/>
        <w:rPr>
          <w:b/>
          <w:lang w:val="uk-UA"/>
        </w:rPr>
      </w:pPr>
    </w:p>
    <w:p w:rsidR="00DB5186" w:rsidRPr="00A43B3F" w:rsidRDefault="00DB5186" w:rsidP="002A6BDA">
      <w:pPr>
        <w:ind w:firstLine="709"/>
        <w:jc w:val="center"/>
        <w:rPr>
          <w:b/>
          <w:lang w:val="uk-UA"/>
        </w:rPr>
      </w:pPr>
    </w:p>
    <w:p w:rsidR="00DB5186" w:rsidRPr="00A43B3F" w:rsidRDefault="00DB5186" w:rsidP="002A6BDA">
      <w:pPr>
        <w:ind w:firstLine="709"/>
        <w:jc w:val="center"/>
        <w:rPr>
          <w:b/>
          <w:lang w:val="uk-UA"/>
        </w:rPr>
      </w:pPr>
    </w:p>
    <w:p w:rsidR="002A6BDA" w:rsidRPr="00A43B3F" w:rsidRDefault="00AE05FA" w:rsidP="002A6BDA">
      <w:pPr>
        <w:spacing w:line="360" w:lineRule="auto"/>
        <w:jc w:val="right"/>
        <w:rPr>
          <w:sz w:val="28"/>
          <w:szCs w:val="28"/>
          <w:lang w:val="uk-UA"/>
        </w:rPr>
      </w:pPr>
      <w:r w:rsidRPr="006957D9">
        <w:rPr>
          <w:sz w:val="28"/>
          <w:szCs w:val="28"/>
          <w:lang w:val="uk-UA"/>
        </w:rPr>
        <w:t>УДК 547.</w:t>
      </w:r>
      <w:r w:rsidRPr="006C3B0D">
        <w:rPr>
          <w:sz w:val="28"/>
          <w:szCs w:val="28"/>
          <w:lang w:val="uk-UA"/>
        </w:rPr>
        <w:t>435</w:t>
      </w:r>
      <w:r w:rsidRPr="006C3B0D">
        <w:rPr>
          <w:sz w:val="28"/>
          <w:szCs w:val="28"/>
        </w:rPr>
        <w:t>.4</w:t>
      </w:r>
      <w:r w:rsidRPr="006C3B0D">
        <w:rPr>
          <w:sz w:val="28"/>
          <w:szCs w:val="28"/>
          <w:lang w:val="uk-UA"/>
        </w:rPr>
        <w:t>:</w:t>
      </w:r>
      <w:r w:rsidRPr="006957D9">
        <w:rPr>
          <w:sz w:val="28"/>
          <w:szCs w:val="28"/>
          <w:lang w:val="uk-UA"/>
        </w:rPr>
        <w:t xml:space="preserve"> 615.281.9: 615.282.84:615.015</w:t>
      </w:r>
    </w:p>
    <w:p w:rsidR="00DB5186" w:rsidRPr="004D7B0F" w:rsidRDefault="00DB5186" w:rsidP="002A6BDA">
      <w:pPr>
        <w:ind w:firstLine="709"/>
        <w:jc w:val="center"/>
        <w:rPr>
          <w:b/>
        </w:rPr>
      </w:pPr>
    </w:p>
    <w:p w:rsidR="0028327E" w:rsidRPr="004D7B0F" w:rsidRDefault="0028327E" w:rsidP="002A6BDA">
      <w:pPr>
        <w:ind w:firstLine="709"/>
        <w:jc w:val="center"/>
        <w:rPr>
          <w:b/>
        </w:rPr>
      </w:pPr>
    </w:p>
    <w:p w:rsidR="00DB5186" w:rsidRPr="00A43B3F" w:rsidRDefault="00DB5186" w:rsidP="002A6BDA">
      <w:pPr>
        <w:ind w:firstLine="709"/>
        <w:jc w:val="center"/>
        <w:rPr>
          <w:b/>
          <w:lang w:val="uk-UA"/>
        </w:rPr>
      </w:pPr>
    </w:p>
    <w:p w:rsidR="002A6BDA" w:rsidRPr="00A43B3F" w:rsidRDefault="002A6BDA" w:rsidP="002A6BDA">
      <w:pPr>
        <w:spacing w:line="360" w:lineRule="auto"/>
        <w:jc w:val="center"/>
        <w:rPr>
          <w:b/>
          <w:caps/>
          <w:sz w:val="28"/>
          <w:szCs w:val="28"/>
          <w:lang w:val="uk-UA"/>
        </w:rPr>
      </w:pPr>
      <w:r w:rsidRPr="00A43B3F">
        <w:rPr>
          <w:b/>
          <w:caps/>
          <w:sz w:val="28"/>
          <w:szCs w:val="28"/>
          <w:lang w:val="uk-UA"/>
        </w:rPr>
        <w:t xml:space="preserve">Антимікробні властивості четвертинних солей </w:t>
      </w:r>
      <w:r w:rsidRPr="00A43B3F">
        <w:rPr>
          <w:b/>
          <w:caps/>
          <w:sz w:val="28"/>
          <w:szCs w:val="28"/>
          <w:lang w:val="uk-UA"/>
        </w:rPr>
        <w:br/>
      </w:r>
      <w:r w:rsidRPr="00A43B3F">
        <w:rPr>
          <w:b/>
          <w:sz w:val="28"/>
          <w:szCs w:val="28"/>
          <w:lang w:val="uk-UA"/>
        </w:rPr>
        <w:t>1-[4-(1-АДАМАНТИЛ)-ФЕНОКСИ]-3-ДІАЛКІЛАМІНО-2-ПРОПАНОЛУ</w:t>
      </w: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spacing w:line="360" w:lineRule="auto"/>
        <w:ind w:firstLine="709"/>
        <w:jc w:val="center"/>
        <w:rPr>
          <w:sz w:val="28"/>
          <w:szCs w:val="28"/>
          <w:lang w:val="uk-UA"/>
        </w:rPr>
      </w:pPr>
      <w:r w:rsidRPr="00A43B3F">
        <w:rPr>
          <w:sz w:val="28"/>
          <w:szCs w:val="28"/>
          <w:lang w:val="uk-UA"/>
        </w:rPr>
        <w:t>14.03.05 – фармакологія</w:t>
      </w: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2A6BDA">
      <w:pPr>
        <w:ind w:firstLine="709"/>
        <w:jc w:val="center"/>
        <w:rPr>
          <w:sz w:val="28"/>
          <w:szCs w:val="28"/>
          <w:lang w:val="uk-UA"/>
        </w:rPr>
      </w:pPr>
      <w:r w:rsidRPr="00A43B3F">
        <w:rPr>
          <w:sz w:val="28"/>
          <w:szCs w:val="28"/>
          <w:lang w:val="uk-UA"/>
        </w:rPr>
        <w:t xml:space="preserve">Автореферат </w:t>
      </w:r>
    </w:p>
    <w:p w:rsidR="00DB5186" w:rsidRPr="00A43B3F" w:rsidRDefault="00DB5186" w:rsidP="002A6BDA">
      <w:pPr>
        <w:ind w:firstLine="709"/>
        <w:jc w:val="center"/>
        <w:rPr>
          <w:sz w:val="28"/>
          <w:szCs w:val="28"/>
          <w:lang w:val="uk-UA"/>
        </w:rPr>
      </w:pPr>
      <w:r w:rsidRPr="00A43B3F">
        <w:rPr>
          <w:sz w:val="28"/>
          <w:szCs w:val="28"/>
          <w:lang w:val="uk-UA"/>
        </w:rPr>
        <w:t>дисертації на здобуття наукового ступеня</w:t>
      </w:r>
    </w:p>
    <w:p w:rsidR="002A6BDA" w:rsidRPr="00A43B3F" w:rsidRDefault="00DB5186" w:rsidP="002A6BDA">
      <w:pPr>
        <w:ind w:firstLine="709"/>
        <w:jc w:val="center"/>
        <w:rPr>
          <w:b/>
          <w:lang w:val="uk-UA"/>
        </w:rPr>
      </w:pPr>
      <w:r w:rsidRPr="00A43B3F">
        <w:rPr>
          <w:sz w:val="28"/>
          <w:szCs w:val="28"/>
          <w:lang w:val="uk-UA"/>
        </w:rPr>
        <w:t xml:space="preserve"> кандидата біологічних  наук</w:t>
      </w:r>
      <w:r w:rsidR="002A6BDA" w:rsidRPr="00A43B3F">
        <w:rPr>
          <w:sz w:val="28"/>
          <w:szCs w:val="28"/>
          <w:lang w:val="uk-UA"/>
        </w:rPr>
        <w:t xml:space="preserve"> </w:t>
      </w:r>
    </w:p>
    <w:p w:rsidR="00DB5186" w:rsidRPr="00A43B3F" w:rsidRDefault="00DB5186" w:rsidP="002A6BDA">
      <w:pPr>
        <w:ind w:firstLine="709"/>
        <w:jc w:val="center"/>
        <w:rPr>
          <w:b/>
          <w:sz w:val="28"/>
          <w:szCs w:val="28"/>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ind w:firstLine="709"/>
        <w:jc w:val="center"/>
        <w:rPr>
          <w:b/>
          <w:lang w:val="uk-UA"/>
        </w:rPr>
      </w:pPr>
    </w:p>
    <w:p w:rsidR="00DB5186" w:rsidRPr="00A43B3F" w:rsidRDefault="00DB5186" w:rsidP="00DB5186">
      <w:pPr>
        <w:spacing w:line="360" w:lineRule="auto"/>
        <w:ind w:firstLine="709"/>
        <w:jc w:val="center"/>
        <w:rPr>
          <w:b/>
          <w:lang w:val="uk-UA"/>
        </w:rPr>
      </w:pPr>
      <w:r w:rsidRPr="00A43B3F">
        <w:rPr>
          <w:b/>
          <w:lang w:val="uk-UA"/>
        </w:rPr>
        <w:t>КИЇВ -2018</w:t>
      </w:r>
    </w:p>
    <w:p w:rsidR="00DB5186" w:rsidRPr="00A43B3F" w:rsidRDefault="00DB5186">
      <w:pPr>
        <w:spacing w:after="160" w:line="259" w:lineRule="auto"/>
        <w:rPr>
          <w:b/>
          <w:lang w:val="uk-UA"/>
        </w:rPr>
      </w:pPr>
      <w:r w:rsidRPr="00A43B3F">
        <w:rPr>
          <w:b/>
          <w:lang w:val="uk-UA"/>
        </w:rPr>
        <w:br w:type="page"/>
      </w:r>
    </w:p>
    <w:p w:rsidR="00DB5186" w:rsidRPr="00A43B3F" w:rsidRDefault="00DB5186" w:rsidP="00DB5186">
      <w:pPr>
        <w:spacing w:line="360" w:lineRule="auto"/>
        <w:jc w:val="both"/>
        <w:rPr>
          <w:sz w:val="28"/>
          <w:szCs w:val="28"/>
          <w:lang w:val="uk-UA"/>
        </w:rPr>
      </w:pPr>
      <w:r w:rsidRPr="00A43B3F">
        <w:rPr>
          <w:sz w:val="28"/>
          <w:szCs w:val="28"/>
          <w:lang w:val="uk-UA"/>
        </w:rPr>
        <w:lastRenderedPageBreak/>
        <w:t xml:space="preserve">Дисертацією є рукопис. </w:t>
      </w:r>
    </w:p>
    <w:p w:rsidR="00DB5186" w:rsidRPr="00A43B3F" w:rsidRDefault="00DB5186" w:rsidP="00DB5186">
      <w:pPr>
        <w:spacing w:line="360" w:lineRule="auto"/>
        <w:ind w:firstLine="709"/>
        <w:jc w:val="both"/>
        <w:rPr>
          <w:sz w:val="28"/>
          <w:szCs w:val="28"/>
          <w:lang w:val="uk-UA"/>
        </w:rPr>
      </w:pPr>
    </w:p>
    <w:p w:rsidR="00DB5186" w:rsidRPr="00A43B3F" w:rsidRDefault="00DB5186" w:rsidP="002A6BDA">
      <w:pPr>
        <w:spacing w:line="276" w:lineRule="auto"/>
        <w:jc w:val="both"/>
        <w:rPr>
          <w:sz w:val="28"/>
          <w:szCs w:val="28"/>
          <w:lang w:val="uk-UA"/>
        </w:rPr>
      </w:pPr>
      <w:r w:rsidRPr="00A43B3F">
        <w:rPr>
          <w:sz w:val="28"/>
          <w:szCs w:val="28"/>
          <w:lang w:val="uk-UA"/>
        </w:rPr>
        <w:t xml:space="preserve">Робота виконана у лабораторії фармакології протимікробних засобів ДУ «Інститут фармакології та токсикології НАМН України» </w:t>
      </w:r>
    </w:p>
    <w:p w:rsidR="00DB5186" w:rsidRPr="00A43B3F" w:rsidRDefault="00DB5186" w:rsidP="002A6BDA">
      <w:pPr>
        <w:spacing w:line="276" w:lineRule="auto"/>
        <w:ind w:firstLine="709"/>
        <w:jc w:val="both"/>
        <w:rPr>
          <w:sz w:val="28"/>
          <w:szCs w:val="28"/>
          <w:lang w:val="uk-UA"/>
        </w:rPr>
      </w:pPr>
    </w:p>
    <w:p w:rsidR="00DB5186" w:rsidRPr="00A43B3F" w:rsidRDefault="00DB5186" w:rsidP="002A6BDA">
      <w:pPr>
        <w:spacing w:line="276" w:lineRule="auto"/>
        <w:jc w:val="both"/>
        <w:rPr>
          <w:sz w:val="28"/>
          <w:szCs w:val="28"/>
          <w:lang w:val="uk-UA"/>
        </w:rPr>
      </w:pPr>
      <w:r w:rsidRPr="00A43B3F">
        <w:rPr>
          <w:b/>
          <w:sz w:val="28"/>
          <w:szCs w:val="28"/>
          <w:lang w:val="uk-UA"/>
        </w:rPr>
        <w:t>Науковий керівник</w:t>
      </w:r>
      <w:r w:rsidRPr="00A43B3F">
        <w:rPr>
          <w:sz w:val="28"/>
          <w:szCs w:val="28"/>
          <w:lang w:val="uk-UA"/>
        </w:rPr>
        <w:t xml:space="preserve">: </w:t>
      </w:r>
      <w:r w:rsidR="003D772D">
        <w:rPr>
          <w:sz w:val="28"/>
          <w:szCs w:val="28"/>
          <w:lang w:val="uk-UA"/>
        </w:rPr>
        <w:tab/>
      </w:r>
      <w:r w:rsidR="00A53260">
        <w:rPr>
          <w:sz w:val="28"/>
          <w:szCs w:val="28"/>
          <w:lang w:val="uk-UA"/>
        </w:rPr>
        <w:t xml:space="preserve"> </w:t>
      </w:r>
      <w:r w:rsidRPr="00A43B3F">
        <w:rPr>
          <w:sz w:val="28"/>
          <w:szCs w:val="28"/>
          <w:lang w:val="uk-UA"/>
        </w:rPr>
        <w:t xml:space="preserve">доктор медичних наук </w:t>
      </w:r>
    </w:p>
    <w:p w:rsidR="00DB5186" w:rsidRPr="00A43B3F" w:rsidRDefault="00DB5186" w:rsidP="002A6BDA">
      <w:pPr>
        <w:spacing w:line="276" w:lineRule="auto"/>
        <w:jc w:val="both"/>
        <w:rPr>
          <w:sz w:val="28"/>
          <w:szCs w:val="28"/>
          <w:lang w:val="uk-UA"/>
        </w:rPr>
      </w:pPr>
      <w:r w:rsidRPr="00A43B3F">
        <w:rPr>
          <w:b/>
          <w:sz w:val="28"/>
          <w:szCs w:val="28"/>
          <w:lang w:val="uk-UA"/>
        </w:rPr>
        <w:t xml:space="preserve">                  </w:t>
      </w:r>
      <w:r w:rsidR="003D772D">
        <w:rPr>
          <w:b/>
          <w:sz w:val="28"/>
          <w:szCs w:val="28"/>
          <w:lang w:val="uk-UA"/>
        </w:rPr>
        <w:tab/>
      </w:r>
      <w:r w:rsidR="003D772D">
        <w:rPr>
          <w:b/>
          <w:sz w:val="28"/>
          <w:szCs w:val="28"/>
          <w:lang w:val="uk-UA"/>
        </w:rPr>
        <w:tab/>
      </w:r>
      <w:r w:rsidR="003D772D">
        <w:rPr>
          <w:b/>
          <w:sz w:val="28"/>
          <w:szCs w:val="28"/>
          <w:lang w:val="uk-UA"/>
        </w:rPr>
        <w:tab/>
      </w:r>
      <w:r w:rsidR="00A53260">
        <w:rPr>
          <w:b/>
          <w:sz w:val="28"/>
          <w:szCs w:val="28"/>
          <w:lang w:val="uk-UA"/>
        </w:rPr>
        <w:t xml:space="preserve">                </w:t>
      </w:r>
      <w:r w:rsidRPr="00A43B3F">
        <w:rPr>
          <w:b/>
          <w:sz w:val="28"/>
          <w:szCs w:val="28"/>
          <w:lang w:val="uk-UA"/>
        </w:rPr>
        <w:t>ВРИНЧАНУ Ніна Олексіївна</w:t>
      </w:r>
      <w:r w:rsidRPr="00A43B3F">
        <w:rPr>
          <w:sz w:val="28"/>
          <w:szCs w:val="28"/>
          <w:lang w:val="uk-UA"/>
        </w:rPr>
        <w:t xml:space="preserve">, </w:t>
      </w:r>
    </w:p>
    <w:p w:rsidR="00DB5186" w:rsidRPr="00A43B3F" w:rsidRDefault="00DB5186" w:rsidP="002A6BDA">
      <w:pPr>
        <w:spacing w:line="276" w:lineRule="auto"/>
        <w:jc w:val="both"/>
        <w:rPr>
          <w:sz w:val="28"/>
          <w:szCs w:val="28"/>
          <w:lang w:val="uk-UA"/>
        </w:rPr>
      </w:pPr>
      <w:r w:rsidRPr="00A43B3F">
        <w:rPr>
          <w:sz w:val="28"/>
          <w:szCs w:val="28"/>
          <w:lang w:val="uk-UA"/>
        </w:rPr>
        <w:t xml:space="preserve">                  </w:t>
      </w:r>
      <w:r w:rsidR="003D772D">
        <w:rPr>
          <w:sz w:val="28"/>
          <w:szCs w:val="28"/>
          <w:lang w:val="uk-UA"/>
        </w:rPr>
        <w:tab/>
      </w:r>
      <w:r w:rsidR="003D772D">
        <w:rPr>
          <w:sz w:val="28"/>
          <w:szCs w:val="28"/>
          <w:lang w:val="uk-UA"/>
        </w:rPr>
        <w:tab/>
      </w:r>
      <w:r w:rsidR="003D772D">
        <w:rPr>
          <w:sz w:val="28"/>
          <w:szCs w:val="28"/>
          <w:lang w:val="uk-UA"/>
        </w:rPr>
        <w:tab/>
      </w:r>
      <w:r w:rsidR="00A53260">
        <w:rPr>
          <w:sz w:val="28"/>
          <w:szCs w:val="28"/>
          <w:lang w:val="uk-UA"/>
        </w:rPr>
        <w:t xml:space="preserve">                </w:t>
      </w:r>
      <w:r w:rsidRPr="00A43B3F">
        <w:rPr>
          <w:sz w:val="28"/>
          <w:szCs w:val="28"/>
          <w:lang w:val="uk-UA"/>
        </w:rPr>
        <w:t xml:space="preserve">ДУ «Інститут фармакології та токсикології НАМН України», </w:t>
      </w:r>
    </w:p>
    <w:p w:rsidR="00DB5186" w:rsidRPr="00A43B3F" w:rsidRDefault="00DB5186" w:rsidP="002A6BDA">
      <w:pPr>
        <w:spacing w:line="276" w:lineRule="auto"/>
        <w:jc w:val="both"/>
        <w:rPr>
          <w:sz w:val="28"/>
          <w:szCs w:val="28"/>
          <w:lang w:val="uk-UA"/>
        </w:rPr>
      </w:pPr>
      <w:r w:rsidRPr="00A43B3F">
        <w:rPr>
          <w:sz w:val="28"/>
          <w:szCs w:val="28"/>
          <w:lang w:val="uk-UA"/>
        </w:rPr>
        <w:t xml:space="preserve">                  </w:t>
      </w:r>
      <w:r w:rsidR="003D772D">
        <w:rPr>
          <w:sz w:val="28"/>
          <w:szCs w:val="28"/>
          <w:lang w:val="uk-UA"/>
        </w:rPr>
        <w:tab/>
      </w:r>
      <w:r w:rsidR="003D772D">
        <w:rPr>
          <w:sz w:val="28"/>
          <w:szCs w:val="28"/>
          <w:lang w:val="uk-UA"/>
        </w:rPr>
        <w:tab/>
      </w:r>
      <w:r w:rsidR="003D772D">
        <w:rPr>
          <w:sz w:val="28"/>
          <w:szCs w:val="28"/>
          <w:lang w:val="uk-UA"/>
        </w:rPr>
        <w:tab/>
      </w:r>
      <w:r w:rsidR="00A53260">
        <w:rPr>
          <w:sz w:val="28"/>
          <w:szCs w:val="28"/>
          <w:lang w:val="uk-UA"/>
        </w:rPr>
        <w:t xml:space="preserve">                </w:t>
      </w:r>
      <w:r w:rsidRPr="00A43B3F">
        <w:rPr>
          <w:sz w:val="28"/>
          <w:szCs w:val="28"/>
          <w:lang w:val="uk-UA"/>
        </w:rPr>
        <w:t xml:space="preserve">завідувач лабораторії фармакології протимікробних засобів </w:t>
      </w:r>
    </w:p>
    <w:p w:rsidR="00DB5186" w:rsidRPr="00A43B3F" w:rsidRDefault="00DB5186" w:rsidP="002A6BDA">
      <w:pPr>
        <w:spacing w:line="276" w:lineRule="auto"/>
        <w:jc w:val="both"/>
        <w:rPr>
          <w:sz w:val="28"/>
          <w:szCs w:val="28"/>
          <w:lang w:val="uk-UA"/>
        </w:rPr>
      </w:pPr>
      <w:r w:rsidRPr="00A43B3F">
        <w:rPr>
          <w:sz w:val="28"/>
          <w:szCs w:val="28"/>
          <w:lang w:val="uk-UA"/>
        </w:rPr>
        <w:t xml:space="preserve">                   </w:t>
      </w:r>
      <w:r w:rsidR="003D772D">
        <w:rPr>
          <w:sz w:val="28"/>
          <w:szCs w:val="28"/>
          <w:lang w:val="uk-UA"/>
        </w:rPr>
        <w:tab/>
      </w:r>
      <w:r w:rsidR="003D772D">
        <w:rPr>
          <w:sz w:val="28"/>
          <w:szCs w:val="28"/>
          <w:lang w:val="uk-UA"/>
        </w:rPr>
        <w:tab/>
      </w:r>
      <w:r w:rsidR="003D772D">
        <w:rPr>
          <w:sz w:val="28"/>
          <w:szCs w:val="28"/>
          <w:lang w:val="uk-UA"/>
        </w:rPr>
        <w:tab/>
      </w:r>
      <w:r w:rsidR="00A53260">
        <w:rPr>
          <w:sz w:val="28"/>
          <w:szCs w:val="28"/>
          <w:lang w:val="uk-UA"/>
        </w:rPr>
        <w:t xml:space="preserve">                </w:t>
      </w:r>
      <w:r w:rsidRPr="00A43B3F">
        <w:rPr>
          <w:sz w:val="28"/>
          <w:szCs w:val="28"/>
          <w:lang w:val="uk-UA"/>
        </w:rPr>
        <w:t>відділу фармакології</w:t>
      </w:r>
    </w:p>
    <w:p w:rsidR="00DB5186" w:rsidRPr="00A43B3F" w:rsidRDefault="00DB5186" w:rsidP="00DB5186">
      <w:pPr>
        <w:spacing w:line="360" w:lineRule="auto"/>
        <w:jc w:val="both"/>
        <w:rPr>
          <w:sz w:val="28"/>
          <w:szCs w:val="28"/>
          <w:lang w:val="uk-UA"/>
        </w:rPr>
      </w:pPr>
    </w:p>
    <w:p w:rsidR="003D772D" w:rsidRPr="003425A4" w:rsidRDefault="00DB5186" w:rsidP="003D772D">
      <w:pPr>
        <w:jc w:val="both"/>
        <w:rPr>
          <w:sz w:val="28"/>
          <w:szCs w:val="28"/>
          <w:lang w:val="uk-UA"/>
        </w:rPr>
      </w:pPr>
      <w:r w:rsidRPr="00A43B3F">
        <w:rPr>
          <w:b/>
          <w:sz w:val="28"/>
          <w:szCs w:val="28"/>
          <w:lang w:val="uk-UA"/>
        </w:rPr>
        <w:t>Офіційні</w:t>
      </w:r>
      <w:r w:rsidR="003D772D">
        <w:rPr>
          <w:b/>
          <w:sz w:val="28"/>
          <w:szCs w:val="28"/>
          <w:lang w:val="uk-UA"/>
        </w:rPr>
        <w:t xml:space="preserve"> </w:t>
      </w:r>
      <w:r w:rsidRPr="00A43B3F">
        <w:rPr>
          <w:b/>
          <w:sz w:val="28"/>
          <w:szCs w:val="28"/>
          <w:lang w:val="uk-UA"/>
        </w:rPr>
        <w:t xml:space="preserve"> опоненти: </w:t>
      </w:r>
      <w:r w:rsidRPr="00A43B3F">
        <w:rPr>
          <w:sz w:val="28"/>
          <w:szCs w:val="28"/>
          <w:lang w:val="uk-UA"/>
        </w:rPr>
        <w:t xml:space="preserve">  </w:t>
      </w:r>
      <w:r w:rsidR="003D772D">
        <w:rPr>
          <w:sz w:val="28"/>
          <w:szCs w:val="28"/>
          <w:lang w:val="uk-UA"/>
        </w:rPr>
        <w:tab/>
        <w:t xml:space="preserve">доктор </w:t>
      </w:r>
      <w:r w:rsidR="00E40ECA">
        <w:rPr>
          <w:sz w:val="28"/>
          <w:szCs w:val="28"/>
          <w:lang w:val="uk-UA"/>
        </w:rPr>
        <w:t>мед</w:t>
      </w:r>
      <w:r w:rsidR="00A53260">
        <w:rPr>
          <w:sz w:val="28"/>
          <w:szCs w:val="28"/>
          <w:lang w:val="uk-UA"/>
        </w:rPr>
        <w:t>и</w:t>
      </w:r>
      <w:r w:rsidR="00E40ECA">
        <w:rPr>
          <w:sz w:val="28"/>
          <w:szCs w:val="28"/>
          <w:lang w:val="uk-UA"/>
        </w:rPr>
        <w:t>чних</w:t>
      </w:r>
      <w:r w:rsidR="003D772D">
        <w:rPr>
          <w:sz w:val="28"/>
          <w:szCs w:val="28"/>
          <w:lang w:val="uk-UA"/>
        </w:rPr>
        <w:t xml:space="preserve"> наук, </w:t>
      </w:r>
      <w:r w:rsidR="003D772D" w:rsidRPr="003425A4">
        <w:rPr>
          <w:sz w:val="28"/>
          <w:szCs w:val="28"/>
          <w:lang w:val="uk-UA"/>
        </w:rPr>
        <w:t>професор</w:t>
      </w:r>
    </w:p>
    <w:p w:rsidR="003D772D" w:rsidRPr="003425A4" w:rsidRDefault="00263A43" w:rsidP="004D7B0F">
      <w:pPr>
        <w:ind w:left="2712" w:firstLine="113"/>
        <w:jc w:val="both"/>
        <w:rPr>
          <w:b/>
          <w:sz w:val="28"/>
          <w:szCs w:val="28"/>
          <w:lang w:val="uk-UA"/>
        </w:rPr>
      </w:pPr>
      <w:r w:rsidRPr="003425A4">
        <w:rPr>
          <w:b/>
          <w:sz w:val="28"/>
          <w:szCs w:val="28"/>
          <w:lang w:val="uk-UA"/>
        </w:rPr>
        <w:t>ШТРИГОЛЬ</w:t>
      </w:r>
      <w:r w:rsidR="00E40ECA" w:rsidRPr="003425A4">
        <w:rPr>
          <w:b/>
          <w:sz w:val="28"/>
          <w:szCs w:val="28"/>
          <w:lang w:val="uk-UA"/>
        </w:rPr>
        <w:t xml:space="preserve"> Сергій Юрійович</w:t>
      </w:r>
      <w:r w:rsidR="00AC1705" w:rsidRPr="003425A4">
        <w:rPr>
          <w:b/>
          <w:sz w:val="28"/>
          <w:szCs w:val="28"/>
          <w:lang w:val="uk-UA"/>
        </w:rPr>
        <w:t>,</w:t>
      </w:r>
    </w:p>
    <w:p w:rsidR="00E40ECA" w:rsidRPr="003425A4" w:rsidRDefault="00263A43" w:rsidP="004D7B0F">
      <w:pPr>
        <w:ind w:left="2712" w:firstLine="113"/>
        <w:jc w:val="both"/>
        <w:rPr>
          <w:sz w:val="28"/>
          <w:szCs w:val="28"/>
          <w:lang w:val="uk-UA"/>
        </w:rPr>
      </w:pPr>
      <w:r w:rsidRPr="003425A4">
        <w:rPr>
          <w:sz w:val="28"/>
          <w:szCs w:val="28"/>
          <w:lang w:val="uk-UA"/>
        </w:rPr>
        <w:t>Національний фармацевтичний університет МОЗ України</w:t>
      </w:r>
      <w:r w:rsidR="00AC1705" w:rsidRPr="003425A4">
        <w:rPr>
          <w:sz w:val="28"/>
          <w:szCs w:val="28"/>
          <w:lang w:val="uk-UA"/>
        </w:rPr>
        <w:t>,</w:t>
      </w:r>
    </w:p>
    <w:p w:rsidR="00263A43" w:rsidRPr="003425A4" w:rsidRDefault="00263A43" w:rsidP="00263A43">
      <w:pPr>
        <w:ind w:left="2124" w:firstLine="708"/>
        <w:jc w:val="both"/>
        <w:rPr>
          <w:sz w:val="28"/>
          <w:szCs w:val="28"/>
          <w:lang w:val="uk-UA"/>
        </w:rPr>
      </w:pPr>
      <w:r w:rsidRPr="003425A4">
        <w:rPr>
          <w:sz w:val="28"/>
          <w:szCs w:val="28"/>
          <w:lang w:val="uk-UA"/>
        </w:rPr>
        <w:t>завідувач кафедри фармакології</w:t>
      </w:r>
    </w:p>
    <w:p w:rsidR="003D772D" w:rsidRPr="003425A4" w:rsidRDefault="003D772D" w:rsidP="003D772D">
      <w:pPr>
        <w:jc w:val="both"/>
        <w:rPr>
          <w:sz w:val="28"/>
          <w:szCs w:val="28"/>
          <w:lang w:val="uk-UA"/>
        </w:rPr>
      </w:pPr>
    </w:p>
    <w:p w:rsidR="003D772D" w:rsidRPr="003425A4" w:rsidRDefault="00DB5186" w:rsidP="003D772D">
      <w:pPr>
        <w:ind w:left="2124" w:firstLine="708"/>
        <w:jc w:val="both"/>
        <w:rPr>
          <w:sz w:val="28"/>
          <w:szCs w:val="28"/>
          <w:lang w:val="uk-UA"/>
        </w:rPr>
      </w:pPr>
      <w:r w:rsidRPr="003425A4">
        <w:rPr>
          <w:sz w:val="28"/>
          <w:szCs w:val="28"/>
          <w:lang w:val="uk-UA"/>
        </w:rPr>
        <w:t xml:space="preserve">кандидат біологічних наук, доцент  </w:t>
      </w:r>
    </w:p>
    <w:p w:rsidR="00DB5186" w:rsidRPr="003425A4" w:rsidRDefault="00263A43" w:rsidP="003D772D">
      <w:pPr>
        <w:ind w:left="2124" w:firstLine="708"/>
        <w:jc w:val="both"/>
        <w:rPr>
          <w:b/>
          <w:sz w:val="28"/>
          <w:szCs w:val="28"/>
          <w:lang w:val="uk-UA"/>
        </w:rPr>
      </w:pPr>
      <w:r w:rsidRPr="003425A4">
        <w:rPr>
          <w:b/>
          <w:sz w:val="28"/>
          <w:szCs w:val="28"/>
          <w:lang w:val="uk-UA"/>
        </w:rPr>
        <w:t>ДОМБРОВСЬКА</w:t>
      </w:r>
      <w:r w:rsidR="00DB5186" w:rsidRPr="003425A4">
        <w:rPr>
          <w:b/>
          <w:sz w:val="28"/>
          <w:szCs w:val="28"/>
          <w:lang w:val="uk-UA"/>
        </w:rPr>
        <w:t xml:space="preserve"> Ірина Володимирівна</w:t>
      </w:r>
      <w:r w:rsidR="00AC1705" w:rsidRPr="003425A4">
        <w:rPr>
          <w:b/>
          <w:sz w:val="28"/>
          <w:szCs w:val="28"/>
          <w:lang w:val="uk-UA"/>
        </w:rPr>
        <w:t>,</w:t>
      </w:r>
    </w:p>
    <w:p w:rsidR="003D772D" w:rsidRPr="003D772D" w:rsidRDefault="003D772D" w:rsidP="003D772D">
      <w:pPr>
        <w:ind w:left="2124" w:firstLine="708"/>
        <w:jc w:val="both"/>
        <w:rPr>
          <w:sz w:val="28"/>
          <w:szCs w:val="28"/>
          <w:lang w:val="uk-UA"/>
        </w:rPr>
      </w:pPr>
      <w:r w:rsidRPr="003425A4">
        <w:rPr>
          <w:sz w:val="28"/>
          <w:szCs w:val="28"/>
          <w:lang w:val="uk-UA"/>
        </w:rPr>
        <w:t>Київський національний університет</w:t>
      </w:r>
    </w:p>
    <w:p w:rsidR="003D772D" w:rsidRPr="003D772D" w:rsidRDefault="003D772D" w:rsidP="003D772D">
      <w:pPr>
        <w:ind w:left="2124" w:firstLine="708"/>
        <w:jc w:val="both"/>
        <w:rPr>
          <w:sz w:val="28"/>
          <w:szCs w:val="28"/>
          <w:lang w:val="uk-UA"/>
        </w:rPr>
      </w:pPr>
      <w:r w:rsidRPr="003D772D">
        <w:rPr>
          <w:sz w:val="28"/>
          <w:szCs w:val="28"/>
          <w:lang w:val="uk-UA"/>
        </w:rPr>
        <w:t>імені Тараса Шевченка,</w:t>
      </w:r>
    </w:p>
    <w:p w:rsidR="003D772D" w:rsidRPr="003D772D" w:rsidRDefault="003D772D" w:rsidP="003D772D">
      <w:pPr>
        <w:ind w:left="2124" w:firstLine="708"/>
        <w:jc w:val="both"/>
        <w:rPr>
          <w:sz w:val="28"/>
          <w:szCs w:val="28"/>
          <w:lang w:val="uk-UA"/>
        </w:rPr>
      </w:pPr>
      <w:r w:rsidRPr="003D772D">
        <w:rPr>
          <w:sz w:val="28"/>
          <w:szCs w:val="28"/>
          <w:lang w:val="uk-UA"/>
        </w:rPr>
        <w:t xml:space="preserve">ННЦ «Інститут біології та медицини», </w:t>
      </w:r>
    </w:p>
    <w:p w:rsidR="003D772D" w:rsidRPr="003D772D" w:rsidRDefault="003D772D" w:rsidP="003D772D">
      <w:pPr>
        <w:spacing w:line="360" w:lineRule="auto"/>
        <w:ind w:left="2124" w:firstLine="708"/>
        <w:jc w:val="both"/>
        <w:rPr>
          <w:sz w:val="28"/>
          <w:szCs w:val="28"/>
          <w:lang w:val="uk-UA"/>
        </w:rPr>
      </w:pPr>
      <w:r w:rsidRPr="003D772D">
        <w:rPr>
          <w:sz w:val="28"/>
          <w:szCs w:val="28"/>
          <w:lang w:val="uk-UA"/>
        </w:rPr>
        <w:t>доцент кафедри мікробіології та імунології</w:t>
      </w:r>
    </w:p>
    <w:p w:rsidR="00DB5186" w:rsidRPr="00A43B3F" w:rsidRDefault="00DB5186" w:rsidP="00DB5186">
      <w:pPr>
        <w:spacing w:line="360" w:lineRule="auto"/>
        <w:jc w:val="both"/>
        <w:rPr>
          <w:sz w:val="28"/>
          <w:szCs w:val="28"/>
          <w:lang w:val="uk-UA"/>
        </w:rPr>
      </w:pPr>
    </w:p>
    <w:p w:rsidR="00DB5186" w:rsidRPr="00A43B3F" w:rsidRDefault="00DB5186" w:rsidP="00DB5186">
      <w:pPr>
        <w:spacing w:line="360" w:lineRule="auto"/>
        <w:jc w:val="both"/>
        <w:rPr>
          <w:lang w:val="uk-UA"/>
        </w:rPr>
      </w:pPr>
    </w:p>
    <w:p w:rsidR="00DB5186" w:rsidRPr="00A43B3F" w:rsidRDefault="00DB5186" w:rsidP="002A6BDA">
      <w:pPr>
        <w:spacing w:line="276" w:lineRule="auto"/>
        <w:jc w:val="both"/>
        <w:rPr>
          <w:sz w:val="28"/>
          <w:szCs w:val="28"/>
          <w:lang w:val="uk-UA"/>
        </w:rPr>
      </w:pPr>
      <w:r w:rsidRPr="00A43B3F">
        <w:rPr>
          <w:sz w:val="28"/>
          <w:szCs w:val="28"/>
          <w:lang w:val="uk-UA"/>
        </w:rPr>
        <w:t>Захист відбудеться "</w:t>
      </w:r>
      <w:r w:rsidR="00BC5314" w:rsidRPr="00BC5314">
        <w:rPr>
          <w:sz w:val="28"/>
          <w:szCs w:val="28"/>
          <w:lang w:val="uk-UA"/>
        </w:rPr>
        <w:t>12</w:t>
      </w:r>
      <w:r w:rsidRPr="00A43B3F">
        <w:rPr>
          <w:sz w:val="28"/>
          <w:szCs w:val="28"/>
          <w:lang w:val="uk-UA"/>
        </w:rPr>
        <w:t xml:space="preserve">" </w:t>
      </w:r>
      <w:r w:rsidR="00BC5314">
        <w:rPr>
          <w:sz w:val="28"/>
          <w:szCs w:val="28"/>
          <w:lang w:val="uk-UA"/>
        </w:rPr>
        <w:t>грудня</w:t>
      </w:r>
      <w:r w:rsidRPr="00A43B3F">
        <w:rPr>
          <w:sz w:val="28"/>
          <w:szCs w:val="28"/>
          <w:lang w:val="uk-UA"/>
        </w:rPr>
        <w:t xml:space="preserve"> 2018 року </w:t>
      </w:r>
      <w:r w:rsidR="006F6481">
        <w:rPr>
          <w:sz w:val="28"/>
          <w:szCs w:val="28"/>
          <w:lang w:val="uk-UA"/>
        </w:rPr>
        <w:t>об</w:t>
      </w:r>
      <w:r w:rsidRPr="00A43B3F">
        <w:rPr>
          <w:sz w:val="28"/>
          <w:szCs w:val="28"/>
          <w:lang w:val="uk-UA"/>
        </w:rPr>
        <w:t xml:space="preserve"> </w:t>
      </w:r>
      <w:r w:rsidR="00BC5314">
        <w:rPr>
          <w:sz w:val="28"/>
          <w:szCs w:val="28"/>
          <w:lang w:val="uk-UA"/>
        </w:rPr>
        <w:t>11</w:t>
      </w:r>
      <w:r w:rsidRPr="00A43B3F">
        <w:rPr>
          <w:sz w:val="28"/>
          <w:szCs w:val="28"/>
          <w:lang w:val="uk-UA"/>
        </w:rPr>
        <w:t xml:space="preserve"> год. на засіданні спеціалізованої в</w:t>
      </w:r>
      <w:r w:rsidR="00350D1E">
        <w:rPr>
          <w:sz w:val="28"/>
          <w:szCs w:val="28"/>
          <w:lang w:val="uk-UA"/>
        </w:rPr>
        <w:t>ченої ради Д 26.550.01 при ДУ «</w:t>
      </w:r>
      <w:r w:rsidRPr="00A43B3F">
        <w:rPr>
          <w:sz w:val="28"/>
          <w:szCs w:val="28"/>
          <w:lang w:val="uk-UA"/>
        </w:rPr>
        <w:t>Інститут фармакології та токсикології НАМН України»  за адресою: 03</w:t>
      </w:r>
      <w:r w:rsidR="00707584" w:rsidRPr="00A43B3F">
        <w:rPr>
          <w:sz w:val="28"/>
          <w:szCs w:val="28"/>
          <w:lang w:val="uk-UA"/>
        </w:rPr>
        <w:t>057</w:t>
      </w:r>
      <w:r w:rsidRPr="00A43B3F">
        <w:rPr>
          <w:sz w:val="28"/>
          <w:szCs w:val="28"/>
          <w:lang w:val="uk-UA"/>
        </w:rPr>
        <w:t xml:space="preserve">, м. Київ, вул. </w:t>
      </w:r>
      <w:r w:rsidR="00E624F6" w:rsidRPr="00A43B3F">
        <w:rPr>
          <w:rFonts w:ascii="Arial" w:hAnsi="Arial" w:cs="Arial"/>
          <w:shd w:val="clear" w:color="auto" w:fill="FFFFFF"/>
          <w:lang w:val="uk-UA"/>
        </w:rPr>
        <w:t> </w:t>
      </w:r>
      <w:r w:rsidR="00E624F6" w:rsidRPr="00A43B3F">
        <w:rPr>
          <w:rStyle w:val="a9"/>
          <w:bCs/>
          <w:i w:val="0"/>
          <w:iCs w:val="0"/>
          <w:sz w:val="28"/>
          <w:szCs w:val="28"/>
          <w:shd w:val="clear" w:color="auto" w:fill="FFFFFF"/>
          <w:lang w:val="uk-UA"/>
        </w:rPr>
        <w:t>Антона Цедіка</w:t>
      </w:r>
      <w:r w:rsidR="00E624F6" w:rsidRPr="00A43B3F">
        <w:rPr>
          <w:sz w:val="28"/>
          <w:szCs w:val="28"/>
          <w:shd w:val="clear" w:color="auto" w:fill="FFFFFF"/>
          <w:lang w:val="uk-UA"/>
        </w:rPr>
        <w:t> </w:t>
      </w:r>
      <w:r w:rsidRPr="00A43B3F">
        <w:rPr>
          <w:sz w:val="28"/>
          <w:szCs w:val="28"/>
          <w:lang w:val="uk-UA"/>
        </w:rPr>
        <w:t xml:space="preserve">, 14. </w:t>
      </w:r>
    </w:p>
    <w:p w:rsidR="00DB5186" w:rsidRPr="00A43B3F" w:rsidRDefault="00DB5186" w:rsidP="002A6BDA">
      <w:pPr>
        <w:spacing w:line="276" w:lineRule="auto"/>
        <w:jc w:val="both"/>
        <w:rPr>
          <w:sz w:val="28"/>
          <w:szCs w:val="28"/>
          <w:lang w:val="uk-UA"/>
        </w:rPr>
      </w:pPr>
    </w:p>
    <w:p w:rsidR="00DB5186" w:rsidRPr="00A43B3F" w:rsidRDefault="00DB5186" w:rsidP="002A6BDA">
      <w:pPr>
        <w:spacing w:line="276" w:lineRule="auto"/>
        <w:jc w:val="both"/>
        <w:rPr>
          <w:sz w:val="28"/>
          <w:szCs w:val="28"/>
          <w:lang w:val="uk-UA"/>
        </w:rPr>
      </w:pPr>
      <w:r w:rsidRPr="00A43B3F">
        <w:rPr>
          <w:sz w:val="28"/>
          <w:szCs w:val="28"/>
          <w:lang w:val="uk-UA"/>
        </w:rPr>
        <w:t>З дисертацією можна</w:t>
      </w:r>
      <w:r w:rsidR="00350D1E">
        <w:rPr>
          <w:sz w:val="28"/>
          <w:szCs w:val="28"/>
          <w:lang w:val="uk-UA"/>
        </w:rPr>
        <w:t xml:space="preserve"> ознайомитися у бібліотеці ДУ «</w:t>
      </w:r>
      <w:r w:rsidRPr="00A43B3F">
        <w:rPr>
          <w:sz w:val="28"/>
          <w:szCs w:val="28"/>
          <w:lang w:val="uk-UA"/>
        </w:rPr>
        <w:t>Інститут фармакології та токсикології НАМН України»  (03</w:t>
      </w:r>
      <w:r w:rsidR="00707584" w:rsidRPr="00A43B3F">
        <w:rPr>
          <w:sz w:val="28"/>
          <w:szCs w:val="28"/>
          <w:lang w:val="uk-UA"/>
        </w:rPr>
        <w:t>057</w:t>
      </w:r>
      <w:r w:rsidRPr="00A43B3F">
        <w:rPr>
          <w:sz w:val="28"/>
          <w:szCs w:val="28"/>
          <w:lang w:val="uk-UA"/>
        </w:rPr>
        <w:t>, м. Київ, вул.</w:t>
      </w:r>
      <w:r w:rsidR="00E624F6" w:rsidRPr="00A43B3F">
        <w:rPr>
          <w:rStyle w:val="a9"/>
          <w:bCs/>
          <w:i w:val="0"/>
          <w:iCs w:val="0"/>
          <w:sz w:val="28"/>
          <w:szCs w:val="28"/>
          <w:shd w:val="clear" w:color="auto" w:fill="FFFFFF"/>
          <w:lang w:val="uk-UA"/>
        </w:rPr>
        <w:t xml:space="preserve"> Антона Цедіка</w:t>
      </w:r>
      <w:r w:rsidR="00E624F6" w:rsidRPr="00A43B3F">
        <w:rPr>
          <w:sz w:val="28"/>
          <w:szCs w:val="28"/>
          <w:shd w:val="clear" w:color="auto" w:fill="FFFFFF"/>
          <w:lang w:val="uk-UA"/>
        </w:rPr>
        <w:t> </w:t>
      </w:r>
      <w:r w:rsidR="00E624F6" w:rsidRPr="00A43B3F">
        <w:rPr>
          <w:sz w:val="28"/>
          <w:szCs w:val="28"/>
          <w:lang w:val="uk-UA"/>
        </w:rPr>
        <w:t>, 14</w:t>
      </w:r>
      <w:r w:rsidRPr="00A43B3F">
        <w:rPr>
          <w:sz w:val="28"/>
          <w:szCs w:val="28"/>
          <w:lang w:val="uk-UA"/>
        </w:rPr>
        <w:t xml:space="preserve">). </w:t>
      </w:r>
    </w:p>
    <w:p w:rsidR="00DB5186" w:rsidRPr="00A43B3F" w:rsidRDefault="00DB5186" w:rsidP="002A6BDA">
      <w:pPr>
        <w:spacing w:line="276" w:lineRule="auto"/>
        <w:jc w:val="both"/>
        <w:rPr>
          <w:lang w:val="uk-UA"/>
        </w:rPr>
      </w:pPr>
    </w:p>
    <w:p w:rsidR="00DB5186" w:rsidRPr="00A43B3F" w:rsidRDefault="00DB5186" w:rsidP="002A6BDA">
      <w:pPr>
        <w:spacing w:line="276" w:lineRule="auto"/>
        <w:jc w:val="both"/>
        <w:rPr>
          <w:sz w:val="28"/>
          <w:szCs w:val="28"/>
          <w:lang w:val="uk-UA"/>
        </w:rPr>
      </w:pPr>
      <w:r w:rsidRPr="00A43B3F">
        <w:rPr>
          <w:sz w:val="28"/>
          <w:szCs w:val="28"/>
          <w:lang w:val="uk-UA"/>
        </w:rPr>
        <w:t xml:space="preserve">Автореферат розісланий   " </w:t>
      </w:r>
      <w:r w:rsidR="00381A10">
        <w:rPr>
          <w:sz w:val="28"/>
          <w:szCs w:val="28"/>
          <w:lang w:val="uk-UA"/>
        </w:rPr>
        <w:t>__</w:t>
      </w:r>
      <w:r w:rsidRPr="00A43B3F">
        <w:rPr>
          <w:sz w:val="28"/>
          <w:szCs w:val="28"/>
          <w:lang w:val="uk-UA"/>
        </w:rPr>
        <w:t xml:space="preserve">" </w:t>
      </w:r>
      <w:r w:rsidR="00381A10">
        <w:rPr>
          <w:sz w:val="28"/>
          <w:szCs w:val="28"/>
          <w:lang w:val="uk-UA"/>
        </w:rPr>
        <w:t>________</w:t>
      </w:r>
      <w:r w:rsidRPr="00A43B3F">
        <w:rPr>
          <w:sz w:val="28"/>
          <w:szCs w:val="28"/>
          <w:lang w:val="uk-UA"/>
        </w:rPr>
        <w:t xml:space="preserve"> 2018 року. </w:t>
      </w:r>
    </w:p>
    <w:p w:rsidR="00DB5186" w:rsidRPr="00A43B3F" w:rsidRDefault="00DB5186" w:rsidP="002A6BDA">
      <w:pPr>
        <w:spacing w:line="276" w:lineRule="auto"/>
        <w:jc w:val="both"/>
        <w:rPr>
          <w:sz w:val="28"/>
          <w:szCs w:val="28"/>
          <w:lang w:val="uk-UA"/>
        </w:rPr>
      </w:pPr>
    </w:p>
    <w:p w:rsidR="00DB5186" w:rsidRPr="00A43B3F" w:rsidRDefault="00DB5186" w:rsidP="002A6BDA">
      <w:pPr>
        <w:spacing w:line="276" w:lineRule="auto"/>
        <w:jc w:val="both"/>
        <w:rPr>
          <w:sz w:val="28"/>
          <w:szCs w:val="28"/>
          <w:lang w:val="uk-UA"/>
        </w:rPr>
      </w:pPr>
      <w:r w:rsidRPr="00A43B3F">
        <w:rPr>
          <w:sz w:val="28"/>
          <w:szCs w:val="28"/>
          <w:lang w:val="uk-UA"/>
        </w:rPr>
        <w:t xml:space="preserve">Учений секретар </w:t>
      </w:r>
    </w:p>
    <w:p w:rsidR="00DB5186" w:rsidRPr="00A43B3F" w:rsidRDefault="00DB5186" w:rsidP="002A6BDA">
      <w:pPr>
        <w:spacing w:line="276" w:lineRule="auto"/>
        <w:jc w:val="both"/>
        <w:rPr>
          <w:sz w:val="28"/>
          <w:szCs w:val="28"/>
          <w:lang w:val="uk-UA"/>
        </w:rPr>
      </w:pPr>
      <w:r w:rsidRPr="00A43B3F">
        <w:rPr>
          <w:sz w:val="28"/>
          <w:szCs w:val="28"/>
          <w:lang w:val="uk-UA"/>
        </w:rPr>
        <w:t xml:space="preserve">спеціалізованої вченої ради, </w:t>
      </w:r>
    </w:p>
    <w:p w:rsidR="00DB5186" w:rsidRPr="00A43B3F" w:rsidRDefault="00DB5186" w:rsidP="002A6BDA">
      <w:pPr>
        <w:spacing w:line="276" w:lineRule="auto"/>
        <w:jc w:val="both"/>
        <w:rPr>
          <w:b/>
          <w:sz w:val="28"/>
          <w:szCs w:val="28"/>
          <w:lang w:val="uk-UA"/>
        </w:rPr>
      </w:pPr>
      <w:r w:rsidRPr="00A43B3F">
        <w:rPr>
          <w:sz w:val="28"/>
          <w:szCs w:val="28"/>
          <w:lang w:val="uk-UA"/>
        </w:rPr>
        <w:t>кандидат біологічних наук                                                           І.В. Данова</w:t>
      </w:r>
    </w:p>
    <w:p w:rsidR="00DB5186" w:rsidRPr="00A43B3F" w:rsidRDefault="00DB5186" w:rsidP="009B458A">
      <w:pPr>
        <w:ind w:firstLine="567"/>
        <w:jc w:val="center"/>
        <w:rPr>
          <w:b/>
          <w:sz w:val="28"/>
          <w:szCs w:val="28"/>
          <w:lang w:val="uk-UA"/>
        </w:rPr>
      </w:pPr>
    </w:p>
    <w:p w:rsidR="00A43B3F" w:rsidRDefault="00A43B3F">
      <w:pPr>
        <w:spacing w:after="160" w:line="259" w:lineRule="auto"/>
        <w:rPr>
          <w:b/>
          <w:sz w:val="28"/>
          <w:szCs w:val="28"/>
          <w:lang w:val="uk-UA"/>
        </w:rPr>
        <w:sectPr w:rsidR="00A43B3F" w:rsidSect="00130921">
          <w:pgSz w:w="11906" w:h="16838"/>
          <w:pgMar w:top="1134" w:right="567" w:bottom="1134" w:left="1134" w:header="709" w:footer="709" w:gutter="0"/>
          <w:cols w:space="708"/>
          <w:docGrid w:linePitch="360"/>
        </w:sectPr>
      </w:pPr>
    </w:p>
    <w:p w:rsidR="009B458A" w:rsidRPr="00A43B3F" w:rsidRDefault="009B458A" w:rsidP="002A6BDA">
      <w:pPr>
        <w:spacing w:line="276" w:lineRule="auto"/>
        <w:ind w:firstLine="567"/>
        <w:jc w:val="center"/>
        <w:rPr>
          <w:b/>
          <w:sz w:val="28"/>
          <w:szCs w:val="28"/>
          <w:lang w:val="uk-UA"/>
        </w:rPr>
      </w:pPr>
      <w:r w:rsidRPr="00A43B3F">
        <w:rPr>
          <w:b/>
          <w:sz w:val="28"/>
          <w:szCs w:val="28"/>
          <w:lang w:val="uk-UA"/>
        </w:rPr>
        <w:lastRenderedPageBreak/>
        <w:t>ЗАГАЛЬНА ХАРАКТЕРИСТИКА РОБОТИ</w:t>
      </w:r>
    </w:p>
    <w:p w:rsidR="009B458A" w:rsidRPr="00437B6E" w:rsidRDefault="009B458A" w:rsidP="00FB03DC">
      <w:pPr>
        <w:widowControl w:val="0"/>
        <w:tabs>
          <w:tab w:val="left" w:pos="851"/>
        </w:tabs>
        <w:ind w:firstLine="567"/>
        <w:jc w:val="both"/>
        <w:rPr>
          <w:sz w:val="28"/>
          <w:szCs w:val="28"/>
          <w:lang w:val="uk-UA"/>
        </w:rPr>
      </w:pPr>
      <w:r w:rsidRPr="00A43B3F">
        <w:rPr>
          <w:b/>
          <w:sz w:val="28"/>
          <w:szCs w:val="28"/>
          <w:lang w:val="uk-UA" w:eastAsia="uk-UA"/>
        </w:rPr>
        <w:t>Актуальність теми</w:t>
      </w:r>
      <w:r w:rsidRPr="00A43B3F">
        <w:rPr>
          <w:sz w:val="28"/>
          <w:szCs w:val="28"/>
          <w:lang w:val="uk-UA" w:eastAsia="uk-UA"/>
        </w:rPr>
        <w:t xml:space="preserve">. Одним із величних досягнень XX століття є впровадження </w:t>
      </w:r>
      <w:r w:rsidR="000E3288" w:rsidRPr="00437B6E">
        <w:rPr>
          <w:sz w:val="28"/>
          <w:szCs w:val="28"/>
          <w:lang w:val="uk-UA" w:eastAsia="uk-UA"/>
        </w:rPr>
        <w:t>у</w:t>
      </w:r>
      <w:r w:rsidRPr="00437B6E">
        <w:rPr>
          <w:sz w:val="28"/>
          <w:szCs w:val="28"/>
          <w:lang w:val="uk-UA" w:eastAsia="uk-UA"/>
        </w:rPr>
        <w:t xml:space="preserve"> клінічну практику</w:t>
      </w:r>
      <w:r w:rsidRPr="00A43B3F">
        <w:rPr>
          <w:sz w:val="28"/>
          <w:szCs w:val="28"/>
          <w:lang w:val="uk-UA" w:eastAsia="uk-UA"/>
        </w:rPr>
        <w:t xml:space="preserve"> антибіотиків. Завдяки застосуванню </w:t>
      </w:r>
      <w:r w:rsidRPr="00A43B3F">
        <w:rPr>
          <w:sz w:val="28"/>
          <w:szCs w:val="28"/>
          <w:lang w:val="uk-UA"/>
        </w:rPr>
        <w:t>антимікробних препаратів (АМП) було врятовано мільйони людських життів</w:t>
      </w:r>
      <w:r w:rsidRPr="00437B6E">
        <w:rPr>
          <w:sz w:val="28"/>
          <w:szCs w:val="28"/>
          <w:lang w:val="uk-UA"/>
        </w:rPr>
        <w:t>, отрима</w:t>
      </w:r>
      <w:r w:rsidR="000E3288" w:rsidRPr="00437B6E">
        <w:rPr>
          <w:sz w:val="28"/>
          <w:szCs w:val="28"/>
          <w:lang w:val="uk-UA"/>
        </w:rPr>
        <w:t>н</w:t>
      </w:r>
      <w:r w:rsidRPr="00437B6E">
        <w:rPr>
          <w:sz w:val="28"/>
          <w:szCs w:val="28"/>
          <w:lang w:val="uk-UA"/>
        </w:rPr>
        <w:t xml:space="preserve">о </w:t>
      </w:r>
      <w:r w:rsidR="006F6481" w:rsidRPr="00437B6E">
        <w:rPr>
          <w:sz w:val="28"/>
          <w:szCs w:val="28"/>
          <w:lang w:val="uk-UA"/>
        </w:rPr>
        <w:t>можливість</w:t>
      </w:r>
      <w:r w:rsidRPr="00437B6E">
        <w:rPr>
          <w:sz w:val="28"/>
          <w:szCs w:val="28"/>
          <w:lang w:val="uk-UA"/>
        </w:rPr>
        <w:t xml:space="preserve"> використовувати сучасні медичні технології, здійснювати оперативні втручання, запобігати виникненню ускладнень тощо. Але </w:t>
      </w:r>
      <w:r w:rsidRPr="00D00DBC">
        <w:rPr>
          <w:sz w:val="28"/>
          <w:szCs w:val="28"/>
          <w:lang w:val="uk-UA"/>
        </w:rPr>
        <w:t xml:space="preserve">формування у мікроорганізмів резистентності до дії АМП та розповсюдження </w:t>
      </w:r>
      <w:r w:rsidR="0028327E">
        <w:rPr>
          <w:sz w:val="28"/>
          <w:szCs w:val="28"/>
          <w:lang w:val="uk-UA"/>
        </w:rPr>
        <w:t>стійких</w:t>
      </w:r>
      <w:r w:rsidRPr="00D00DBC">
        <w:rPr>
          <w:sz w:val="28"/>
          <w:szCs w:val="28"/>
          <w:lang w:val="uk-UA"/>
        </w:rPr>
        <w:t xml:space="preserve"> штамів призвело до зниження ефективності антимікробної терапії, що є не тільки серйозною медичною проблемою, але й має значн</w:t>
      </w:r>
      <w:r w:rsidR="000E3288" w:rsidRPr="00D00DBC">
        <w:rPr>
          <w:sz w:val="28"/>
          <w:szCs w:val="28"/>
          <w:lang w:val="uk-UA"/>
        </w:rPr>
        <w:t>і</w:t>
      </w:r>
      <w:r w:rsidRPr="00D00DBC">
        <w:rPr>
          <w:sz w:val="28"/>
          <w:szCs w:val="28"/>
          <w:lang w:val="uk-UA"/>
        </w:rPr>
        <w:t xml:space="preserve"> соціальн</w:t>
      </w:r>
      <w:r w:rsidR="000E3288" w:rsidRPr="00D00DBC">
        <w:rPr>
          <w:sz w:val="28"/>
          <w:szCs w:val="28"/>
          <w:lang w:val="uk-UA"/>
        </w:rPr>
        <w:t>і</w:t>
      </w:r>
      <w:r w:rsidRPr="00D00DBC">
        <w:rPr>
          <w:sz w:val="28"/>
          <w:szCs w:val="28"/>
          <w:lang w:val="uk-UA"/>
        </w:rPr>
        <w:t xml:space="preserve"> та економічн</w:t>
      </w:r>
      <w:r w:rsidR="000E3288" w:rsidRPr="00D00DBC">
        <w:rPr>
          <w:sz w:val="28"/>
          <w:szCs w:val="28"/>
          <w:lang w:val="uk-UA"/>
        </w:rPr>
        <w:t>і</w:t>
      </w:r>
      <w:r w:rsidRPr="00D00DBC">
        <w:rPr>
          <w:sz w:val="28"/>
          <w:szCs w:val="28"/>
          <w:lang w:val="uk-UA"/>
        </w:rPr>
        <w:t xml:space="preserve"> </w:t>
      </w:r>
      <w:r w:rsidR="000E3288" w:rsidRPr="00D00DBC">
        <w:rPr>
          <w:sz w:val="28"/>
          <w:szCs w:val="28"/>
          <w:lang w:val="uk-UA"/>
        </w:rPr>
        <w:t>наслідки</w:t>
      </w:r>
      <w:r w:rsidRPr="00D00DBC">
        <w:rPr>
          <w:sz w:val="28"/>
          <w:szCs w:val="28"/>
          <w:lang w:val="uk-UA"/>
        </w:rPr>
        <w:t>. Щорічно у світі від хвороб, обумовлених антибіотико</w:t>
      </w:r>
      <w:r w:rsidR="000E3288" w:rsidRPr="00D00DBC">
        <w:rPr>
          <w:sz w:val="28"/>
          <w:szCs w:val="28"/>
          <w:lang w:val="uk-UA"/>
        </w:rPr>
        <w:t>р</w:t>
      </w:r>
      <w:r w:rsidR="00096DAF">
        <w:rPr>
          <w:sz w:val="28"/>
          <w:szCs w:val="28"/>
          <w:lang w:val="uk-UA"/>
        </w:rPr>
        <w:t>езистентними мікроорганізмами</w:t>
      </w:r>
      <w:r w:rsidR="00250CA3" w:rsidRPr="00D00DBC">
        <w:rPr>
          <w:sz w:val="28"/>
          <w:szCs w:val="28"/>
          <w:lang w:val="uk-UA"/>
        </w:rPr>
        <w:t>,</w:t>
      </w:r>
      <w:r w:rsidRPr="00D00DBC">
        <w:rPr>
          <w:sz w:val="28"/>
          <w:szCs w:val="28"/>
          <w:lang w:val="uk-UA"/>
        </w:rPr>
        <w:t xml:space="preserve"> помира</w:t>
      </w:r>
      <w:r w:rsidR="00250CA3" w:rsidRPr="00D00DBC">
        <w:rPr>
          <w:sz w:val="28"/>
          <w:szCs w:val="28"/>
          <w:lang w:val="uk-UA"/>
        </w:rPr>
        <w:t>ють</w:t>
      </w:r>
      <w:r w:rsidRPr="00D00DBC">
        <w:rPr>
          <w:sz w:val="28"/>
          <w:szCs w:val="28"/>
          <w:lang w:val="uk-UA"/>
        </w:rPr>
        <w:t xml:space="preserve"> 700 000 осіб, у США та </w:t>
      </w:r>
      <w:r w:rsidR="00944159" w:rsidRPr="00D00DBC">
        <w:rPr>
          <w:sz w:val="28"/>
          <w:szCs w:val="28"/>
          <w:lang w:val="uk-UA"/>
        </w:rPr>
        <w:t>країнах Європейсько</w:t>
      </w:r>
      <w:r w:rsidR="00C24D5F">
        <w:rPr>
          <w:sz w:val="28"/>
          <w:szCs w:val="28"/>
          <w:lang w:val="uk-UA"/>
        </w:rPr>
        <w:t xml:space="preserve">го союзу </w:t>
      </w:r>
      <w:r w:rsidR="00944159" w:rsidRPr="00D00DBC">
        <w:rPr>
          <w:sz w:val="28"/>
          <w:szCs w:val="28"/>
          <w:lang w:val="uk-UA"/>
        </w:rPr>
        <w:t>(ЄС)</w:t>
      </w:r>
      <w:r w:rsidRPr="00D00DBC">
        <w:rPr>
          <w:sz w:val="28"/>
          <w:szCs w:val="28"/>
          <w:lang w:val="uk-UA"/>
        </w:rPr>
        <w:t xml:space="preserve"> реєструють близько 23</w:t>
      </w:r>
      <w:r w:rsidR="0028327E">
        <w:rPr>
          <w:sz w:val="28"/>
          <w:szCs w:val="28"/>
          <w:lang w:val="uk-UA"/>
        </w:rPr>
        <w:t> </w:t>
      </w:r>
      <w:r w:rsidRPr="00D00DBC">
        <w:rPr>
          <w:sz w:val="28"/>
          <w:szCs w:val="28"/>
          <w:lang w:val="uk-UA"/>
        </w:rPr>
        <w:t xml:space="preserve">тис. та 25 тис. летальних випадків відповідно </w:t>
      </w:r>
      <w:r w:rsidR="00733CDB" w:rsidRPr="00D00DBC">
        <w:rPr>
          <w:sz w:val="28"/>
          <w:szCs w:val="28"/>
          <w:lang w:val="uk-UA"/>
        </w:rPr>
        <w:t>(Review on Antimicrobial Resistance, 2016)</w:t>
      </w:r>
      <w:r w:rsidRPr="00D00DBC">
        <w:rPr>
          <w:sz w:val="28"/>
          <w:szCs w:val="28"/>
          <w:lang w:val="uk-UA"/>
        </w:rPr>
        <w:t>. За даними ВООЗ</w:t>
      </w:r>
      <w:r w:rsidRPr="00437B6E">
        <w:rPr>
          <w:sz w:val="28"/>
          <w:szCs w:val="28"/>
          <w:lang w:val="uk-UA"/>
        </w:rPr>
        <w:t xml:space="preserve"> (</w:t>
      </w:r>
      <w:r w:rsidR="002B7881" w:rsidRPr="00437B6E">
        <w:rPr>
          <w:sz w:val="28"/>
          <w:szCs w:val="28"/>
          <w:lang w:val="uk-UA"/>
        </w:rPr>
        <w:t>WHO, 2018</w:t>
      </w:r>
      <w:r w:rsidRPr="00437B6E">
        <w:rPr>
          <w:sz w:val="28"/>
          <w:szCs w:val="28"/>
          <w:lang w:val="uk-UA"/>
        </w:rPr>
        <w:t xml:space="preserve">) </w:t>
      </w:r>
      <w:r w:rsidR="00096DAF">
        <w:rPr>
          <w:sz w:val="28"/>
          <w:szCs w:val="28"/>
          <w:lang w:val="uk-UA"/>
        </w:rPr>
        <w:t xml:space="preserve">резистентні мікроорганізми </w:t>
      </w:r>
      <w:r w:rsidRPr="00437B6E">
        <w:rPr>
          <w:sz w:val="28"/>
          <w:szCs w:val="28"/>
          <w:lang w:val="uk-UA"/>
        </w:rPr>
        <w:t>зумовили у 2017</w:t>
      </w:r>
      <w:r w:rsidR="0028327E">
        <w:rPr>
          <w:sz w:val="28"/>
          <w:szCs w:val="28"/>
          <w:lang w:val="uk-UA"/>
        </w:rPr>
        <w:t> </w:t>
      </w:r>
      <w:r w:rsidRPr="00437B6E">
        <w:rPr>
          <w:sz w:val="28"/>
          <w:szCs w:val="28"/>
          <w:lang w:val="uk-UA"/>
        </w:rPr>
        <w:t xml:space="preserve">році гнійно-запальні процеси у 500 000 осіб, а до 2050 року ця кількість </w:t>
      </w:r>
      <w:r w:rsidR="000E3288" w:rsidRPr="00437B6E">
        <w:rPr>
          <w:sz w:val="28"/>
          <w:szCs w:val="28"/>
          <w:lang w:val="uk-UA"/>
        </w:rPr>
        <w:t xml:space="preserve">може збільшитись до </w:t>
      </w:r>
      <w:r w:rsidRPr="00437B6E">
        <w:rPr>
          <w:sz w:val="28"/>
          <w:szCs w:val="28"/>
          <w:lang w:val="uk-UA"/>
        </w:rPr>
        <w:t>10</w:t>
      </w:r>
      <w:r w:rsidR="000E3288" w:rsidRPr="00437B6E">
        <w:rPr>
          <w:sz w:val="28"/>
          <w:szCs w:val="28"/>
          <w:lang w:val="uk-UA"/>
        </w:rPr>
        <w:t> </w:t>
      </w:r>
      <w:r w:rsidRPr="00437B6E">
        <w:rPr>
          <w:sz w:val="28"/>
          <w:szCs w:val="28"/>
          <w:lang w:val="uk-UA"/>
        </w:rPr>
        <w:t>млн</w:t>
      </w:r>
      <w:r w:rsidR="00733CDB" w:rsidRPr="00437B6E">
        <w:rPr>
          <w:sz w:val="28"/>
          <w:szCs w:val="28"/>
          <w:lang w:val="uk-UA"/>
        </w:rPr>
        <w:t xml:space="preserve"> (Review on Antimicrobial Resistance, 2016)</w:t>
      </w:r>
      <w:r w:rsidRPr="00437B6E">
        <w:rPr>
          <w:sz w:val="28"/>
          <w:szCs w:val="28"/>
          <w:lang w:val="uk-UA"/>
        </w:rPr>
        <w:t xml:space="preserve">. Підрахунок вартості лікування пацієнтів з гнійно-запальними процесами, зумовленими </w:t>
      </w:r>
      <w:r w:rsidR="0028327E" w:rsidRPr="00D00DBC">
        <w:rPr>
          <w:sz w:val="28"/>
          <w:szCs w:val="28"/>
          <w:lang w:val="uk-UA"/>
        </w:rPr>
        <w:t>антибіотикор</w:t>
      </w:r>
      <w:r w:rsidR="0028327E">
        <w:rPr>
          <w:sz w:val="28"/>
          <w:szCs w:val="28"/>
          <w:lang w:val="uk-UA"/>
        </w:rPr>
        <w:t xml:space="preserve">езистентними </w:t>
      </w:r>
      <w:r w:rsidR="00096DAF">
        <w:rPr>
          <w:sz w:val="28"/>
          <w:szCs w:val="28"/>
          <w:lang w:val="uk-UA"/>
        </w:rPr>
        <w:t>збудниками</w:t>
      </w:r>
      <w:r w:rsidRPr="00437B6E">
        <w:rPr>
          <w:sz w:val="28"/>
          <w:szCs w:val="28"/>
          <w:lang w:val="uk-UA"/>
        </w:rPr>
        <w:t xml:space="preserve">, показав, що щорічні витрати у країнах ЄС </w:t>
      </w:r>
      <w:r w:rsidR="005C39F6" w:rsidRPr="00437B6E">
        <w:rPr>
          <w:sz w:val="28"/>
          <w:szCs w:val="28"/>
          <w:lang w:val="uk-UA"/>
        </w:rPr>
        <w:t>сягають</w:t>
      </w:r>
      <w:r w:rsidRPr="00437B6E">
        <w:rPr>
          <w:sz w:val="28"/>
          <w:szCs w:val="28"/>
          <w:lang w:val="uk-UA"/>
        </w:rPr>
        <w:t xml:space="preserve"> </w:t>
      </w:r>
      <w:r w:rsidR="005C39F6" w:rsidRPr="00437B6E">
        <w:rPr>
          <w:sz w:val="28"/>
          <w:szCs w:val="28"/>
          <w:lang w:val="uk-UA"/>
        </w:rPr>
        <w:t xml:space="preserve">до </w:t>
      </w:r>
      <w:r w:rsidR="00263A43" w:rsidRPr="00437B6E">
        <w:rPr>
          <w:sz w:val="28"/>
          <w:szCs w:val="28"/>
          <w:lang w:val="uk-UA"/>
        </w:rPr>
        <w:t>7</w:t>
      </w:r>
      <w:r w:rsidRPr="00437B6E">
        <w:rPr>
          <w:sz w:val="28"/>
          <w:szCs w:val="28"/>
          <w:lang w:val="uk-UA"/>
        </w:rPr>
        <w:t xml:space="preserve"> млрд. євро, у США </w:t>
      </w:r>
      <w:r w:rsidRPr="00437B6E">
        <w:rPr>
          <w:sz w:val="28"/>
          <w:szCs w:val="28"/>
          <w:lang w:val="uk-UA"/>
        </w:rPr>
        <w:sym w:font="Symbol" w:char="F02D"/>
      </w:r>
      <w:r w:rsidRPr="00437B6E">
        <w:rPr>
          <w:sz w:val="28"/>
          <w:szCs w:val="28"/>
          <w:lang w:val="uk-UA"/>
        </w:rPr>
        <w:t xml:space="preserve"> </w:t>
      </w:r>
      <w:r w:rsidR="005C39F6" w:rsidRPr="00437B6E">
        <w:rPr>
          <w:sz w:val="28"/>
          <w:szCs w:val="28"/>
          <w:lang w:val="uk-UA"/>
        </w:rPr>
        <w:t xml:space="preserve">до </w:t>
      </w:r>
      <w:r w:rsidR="00263A43" w:rsidRPr="00437B6E">
        <w:rPr>
          <w:sz w:val="28"/>
          <w:szCs w:val="28"/>
          <w:lang w:val="uk-UA"/>
        </w:rPr>
        <w:t>6,5</w:t>
      </w:r>
      <w:r w:rsidR="00250CA3" w:rsidRPr="00437B6E">
        <w:rPr>
          <w:sz w:val="28"/>
          <w:szCs w:val="28"/>
          <w:lang w:val="uk-UA"/>
        </w:rPr>
        <w:t> </w:t>
      </w:r>
      <w:r w:rsidRPr="00437B6E">
        <w:rPr>
          <w:sz w:val="28"/>
          <w:szCs w:val="28"/>
          <w:lang w:val="uk-UA"/>
        </w:rPr>
        <w:t>млрд. доларів США (А.</w:t>
      </w:r>
      <w:r w:rsidR="00A2665D" w:rsidRPr="00437B6E">
        <w:rPr>
          <w:sz w:val="28"/>
          <w:szCs w:val="28"/>
          <w:lang w:val="uk-UA"/>
        </w:rPr>
        <w:t> </w:t>
      </w:r>
      <w:r w:rsidRPr="00437B6E">
        <w:rPr>
          <w:sz w:val="28"/>
          <w:szCs w:val="28"/>
          <w:lang w:val="uk-UA"/>
        </w:rPr>
        <w:t>А. Салманов, А.</w:t>
      </w:r>
      <w:r w:rsidR="00A2665D" w:rsidRPr="00437B6E">
        <w:rPr>
          <w:sz w:val="28"/>
          <w:szCs w:val="28"/>
          <w:lang w:val="uk-UA"/>
        </w:rPr>
        <w:t> </w:t>
      </w:r>
      <w:r w:rsidRPr="00437B6E">
        <w:rPr>
          <w:sz w:val="28"/>
          <w:szCs w:val="28"/>
          <w:lang w:val="uk-UA"/>
        </w:rPr>
        <w:t>В. Руденко, 2017</w:t>
      </w:r>
      <w:r w:rsidR="00305B62" w:rsidRPr="00437B6E">
        <w:rPr>
          <w:sz w:val="28"/>
          <w:szCs w:val="28"/>
          <w:lang w:val="uk-UA"/>
        </w:rPr>
        <w:t xml:space="preserve">; </w:t>
      </w:r>
      <w:r w:rsidR="00C02243" w:rsidRPr="00437B6E">
        <w:rPr>
          <w:sz w:val="28"/>
          <w:szCs w:val="28"/>
          <w:lang w:val="uk-UA"/>
        </w:rPr>
        <w:t>FAO, 2017; K.</w:t>
      </w:r>
      <w:r w:rsidR="00A2665D" w:rsidRPr="00437B6E">
        <w:rPr>
          <w:sz w:val="28"/>
          <w:szCs w:val="28"/>
          <w:lang w:val="uk-UA"/>
        </w:rPr>
        <w:t> </w:t>
      </w:r>
      <w:r w:rsidR="00C02243" w:rsidRPr="00437B6E">
        <w:rPr>
          <w:sz w:val="28"/>
          <w:szCs w:val="28"/>
          <w:lang w:val="uk-UA"/>
        </w:rPr>
        <w:t>E. Thorpe, 2018</w:t>
      </w:r>
      <w:r w:rsidRPr="00437B6E">
        <w:rPr>
          <w:sz w:val="28"/>
          <w:szCs w:val="28"/>
          <w:lang w:val="uk-UA"/>
        </w:rPr>
        <w:t xml:space="preserve">). </w:t>
      </w:r>
    </w:p>
    <w:p w:rsidR="009B458A" w:rsidRPr="00A43B3F" w:rsidRDefault="009B458A" w:rsidP="00FB03DC">
      <w:pPr>
        <w:widowControl w:val="0"/>
        <w:tabs>
          <w:tab w:val="left" w:pos="851"/>
        </w:tabs>
        <w:ind w:firstLine="567"/>
        <w:jc w:val="both"/>
        <w:rPr>
          <w:iCs/>
          <w:sz w:val="28"/>
          <w:szCs w:val="28"/>
          <w:lang w:val="uk-UA"/>
        </w:rPr>
      </w:pPr>
      <w:r w:rsidRPr="00437B6E">
        <w:rPr>
          <w:sz w:val="28"/>
          <w:szCs w:val="28"/>
          <w:lang w:val="uk-UA"/>
        </w:rPr>
        <w:t>Формування резистентно</w:t>
      </w:r>
      <w:r w:rsidR="0055024B">
        <w:rPr>
          <w:sz w:val="28"/>
          <w:szCs w:val="28"/>
          <w:lang w:val="uk-UA"/>
        </w:rPr>
        <w:t xml:space="preserve">сті мікроорганізмів до дії АМП </w:t>
      </w:r>
      <w:r w:rsidRPr="00437B6E">
        <w:rPr>
          <w:sz w:val="28"/>
          <w:szCs w:val="28"/>
          <w:lang w:val="uk-UA"/>
        </w:rPr>
        <w:t xml:space="preserve">потребує термінового прийняття заходів щодо запобігання розповсюдження резистентних штамів та розробки шляхів підвищення </w:t>
      </w:r>
      <w:r w:rsidR="0055024B" w:rsidRPr="00437B6E">
        <w:rPr>
          <w:sz w:val="28"/>
          <w:szCs w:val="28"/>
          <w:lang w:val="uk-UA"/>
        </w:rPr>
        <w:t xml:space="preserve">ефективності </w:t>
      </w:r>
      <w:r w:rsidRPr="00437B6E">
        <w:rPr>
          <w:sz w:val="28"/>
          <w:szCs w:val="28"/>
          <w:lang w:val="uk-UA"/>
        </w:rPr>
        <w:t>антибіотикотерапії. Усвідомлення наслідків антибіотикорези</w:t>
      </w:r>
      <w:r w:rsidR="00733CDB" w:rsidRPr="00437B6E">
        <w:rPr>
          <w:sz w:val="28"/>
          <w:szCs w:val="28"/>
          <w:lang w:val="uk-UA"/>
        </w:rPr>
        <w:t>стентності знайшло відображення</w:t>
      </w:r>
      <w:r w:rsidRPr="00437B6E">
        <w:rPr>
          <w:sz w:val="28"/>
          <w:szCs w:val="28"/>
          <w:lang w:val="uk-UA"/>
        </w:rPr>
        <w:t xml:space="preserve"> у прийнятому ВООЗ документі «Глобальний план дій щодо стримування стійкості до антимікробних препаратів» (</w:t>
      </w:r>
      <w:r w:rsidR="00733CDB" w:rsidRPr="00437B6E">
        <w:rPr>
          <w:sz w:val="28"/>
          <w:szCs w:val="28"/>
          <w:lang w:val="uk-UA"/>
        </w:rPr>
        <w:t xml:space="preserve">WHO, </w:t>
      </w:r>
      <w:r w:rsidRPr="00437B6E">
        <w:rPr>
          <w:sz w:val="28"/>
          <w:szCs w:val="28"/>
          <w:lang w:val="uk-UA"/>
        </w:rPr>
        <w:t xml:space="preserve">2015 р.), у якому зазначено конкретні </w:t>
      </w:r>
      <w:r w:rsidR="000E3288" w:rsidRPr="00437B6E">
        <w:rPr>
          <w:sz w:val="28"/>
          <w:szCs w:val="28"/>
          <w:lang w:val="uk-UA"/>
        </w:rPr>
        <w:t>задачі</w:t>
      </w:r>
      <w:r w:rsidRPr="00437B6E">
        <w:rPr>
          <w:sz w:val="28"/>
          <w:szCs w:val="28"/>
          <w:lang w:val="uk-UA"/>
        </w:rPr>
        <w:t>, серед</w:t>
      </w:r>
      <w:r w:rsidR="00733CDB" w:rsidRPr="00437B6E">
        <w:rPr>
          <w:sz w:val="28"/>
          <w:szCs w:val="28"/>
          <w:lang w:val="uk-UA"/>
        </w:rPr>
        <w:t xml:space="preserve"> яких</w:t>
      </w:r>
      <w:r w:rsidRPr="00437B6E">
        <w:rPr>
          <w:sz w:val="28"/>
          <w:szCs w:val="28"/>
          <w:lang w:val="uk-UA"/>
        </w:rPr>
        <w:t xml:space="preserve"> – удосконалення мір щодо координації та епіднагляду, розробка більш ефективних методів контролю</w:t>
      </w:r>
      <w:r w:rsidRPr="00A43B3F">
        <w:rPr>
          <w:sz w:val="28"/>
          <w:szCs w:val="28"/>
          <w:lang w:val="uk-UA"/>
        </w:rPr>
        <w:t xml:space="preserve">, стимулювання фармкомпаній для розробки нових АМП, вакцин, діагностичних систем тощо. </w:t>
      </w:r>
    </w:p>
    <w:p w:rsidR="009B458A" w:rsidRPr="00A43B3F" w:rsidRDefault="009B458A" w:rsidP="00FB03DC">
      <w:pPr>
        <w:widowControl w:val="0"/>
        <w:tabs>
          <w:tab w:val="left" w:pos="851"/>
        </w:tabs>
        <w:ind w:firstLine="567"/>
        <w:jc w:val="both"/>
        <w:rPr>
          <w:rFonts w:eastAsia="Calibri"/>
          <w:sz w:val="28"/>
          <w:szCs w:val="28"/>
          <w:lang w:val="uk-UA"/>
        </w:rPr>
      </w:pPr>
      <w:r w:rsidRPr="00A43B3F">
        <w:rPr>
          <w:rFonts w:eastAsia="Calibri"/>
          <w:sz w:val="28"/>
          <w:szCs w:val="28"/>
          <w:lang w:val="uk-UA"/>
        </w:rPr>
        <w:t>Одним із шляхів боротьби з антибіотикорезистентністю є пошук сполук з вира</w:t>
      </w:r>
      <w:r w:rsidR="006F6481">
        <w:rPr>
          <w:rFonts w:eastAsia="Calibri"/>
          <w:sz w:val="28"/>
          <w:szCs w:val="28"/>
          <w:lang w:val="uk-UA"/>
        </w:rPr>
        <w:t>з</w:t>
      </w:r>
      <w:r w:rsidRPr="00A43B3F">
        <w:rPr>
          <w:rFonts w:eastAsia="Calibri"/>
          <w:sz w:val="28"/>
          <w:szCs w:val="28"/>
          <w:lang w:val="uk-UA"/>
        </w:rPr>
        <w:t>ним інгібу</w:t>
      </w:r>
      <w:r w:rsidR="006F6481">
        <w:rPr>
          <w:rFonts w:eastAsia="Calibri"/>
          <w:sz w:val="28"/>
          <w:szCs w:val="28"/>
          <w:lang w:val="uk-UA"/>
        </w:rPr>
        <w:t xml:space="preserve">вальним </w:t>
      </w:r>
      <w:r w:rsidRPr="00A43B3F">
        <w:rPr>
          <w:rFonts w:eastAsia="Calibri"/>
          <w:sz w:val="28"/>
          <w:szCs w:val="28"/>
          <w:lang w:val="uk-UA"/>
        </w:rPr>
        <w:t xml:space="preserve">ефектом і розробка на їх основі ефективних АМП. На особливу увагу заслуговують сполуки нових хімічних класів, які раніше самостійно або як складові </w:t>
      </w:r>
      <w:r w:rsidR="000E3288">
        <w:rPr>
          <w:rFonts w:eastAsia="Calibri"/>
          <w:sz w:val="28"/>
          <w:szCs w:val="28"/>
          <w:lang w:val="uk-UA"/>
        </w:rPr>
        <w:t>АМП</w:t>
      </w:r>
      <w:r w:rsidRPr="00A43B3F">
        <w:rPr>
          <w:rFonts w:eastAsia="Calibri"/>
          <w:sz w:val="28"/>
          <w:szCs w:val="28"/>
          <w:lang w:val="uk-UA"/>
        </w:rPr>
        <w:t xml:space="preserve"> не використовувались, сполуки з новим механізмом дії та здатністю впливати на декілька мішеней в клітині мікроорганізмів. </w:t>
      </w:r>
      <w:r w:rsidR="005A1E79" w:rsidRPr="00A43B3F">
        <w:rPr>
          <w:rFonts w:eastAsia="Calibri"/>
          <w:sz w:val="28"/>
          <w:szCs w:val="28"/>
          <w:lang w:val="uk-UA"/>
        </w:rPr>
        <w:t>Починаючи з 2000 року д</w:t>
      </w:r>
      <w:r w:rsidRPr="00A43B3F">
        <w:rPr>
          <w:rFonts w:eastAsia="Calibri"/>
          <w:sz w:val="28"/>
          <w:szCs w:val="28"/>
          <w:lang w:val="uk-UA"/>
        </w:rPr>
        <w:t xml:space="preserve">о застосування рекомендовано </w:t>
      </w:r>
      <w:r w:rsidR="005A1E79" w:rsidRPr="00A43B3F">
        <w:rPr>
          <w:rFonts w:eastAsia="Calibri"/>
          <w:sz w:val="28"/>
          <w:szCs w:val="28"/>
          <w:lang w:val="uk-UA"/>
        </w:rPr>
        <w:t xml:space="preserve">більше 20 нових </w:t>
      </w:r>
      <w:r w:rsidR="0055024B">
        <w:rPr>
          <w:rFonts w:eastAsia="Calibri"/>
          <w:sz w:val="28"/>
          <w:szCs w:val="28"/>
          <w:lang w:val="uk-UA"/>
        </w:rPr>
        <w:t>АМП</w:t>
      </w:r>
      <w:r w:rsidRPr="00A43B3F">
        <w:rPr>
          <w:rFonts w:eastAsia="Calibri"/>
          <w:sz w:val="28"/>
          <w:szCs w:val="28"/>
          <w:lang w:val="uk-UA"/>
        </w:rPr>
        <w:t xml:space="preserve">, серед них тільки </w:t>
      </w:r>
      <w:r w:rsidR="005C39F6" w:rsidRPr="00A43B3F">
        <w:rPr>
          <w:rFonts w:eastAsia="Calibri"/>
          <w:sz w:val="28"/>
          <w:szCs w:val="28"/>
          <w:lang w:val="uk-UA"/>
        </w:rPr>
        <w:t>5</w:t>
      </w:r>
      <w:r w:rsidR="0055024B">
        <w:rPr>
          <w:rFonts w:eastAsia="Calibri"/>
          <w:sz w:val="28"/>
          <w:szCs w:val="28"/>
          <w:lang w:val="uk-UA"/>
        </w:rPr>
        <w:t xml:space="preserve">  </w:t>
      </w:r>
      <w:r w:rsidRPr="00A43B3F">
        <w:rPr>
          <w:rFonts w:eastAsia="Calibri"/>
          <w:sz w:val="28"/>
          <w:szCs w:val="28"/>
          <w:lang w:val="uk-UA"/>
        </w:rPr>
        <w:t>є принципово новими (</w:t>
      </w:r>
      <w:r w:rsidR="005A1E79" w:rsidRPr="00A43B3F">
        <w:rPr>
          <w:rFonts w:eastAsia="Calibri"/>
          <w:sz w:val="28"/>
          <w:szCs w:val="28"/>
          <w:lang w:val="uk-UA"/>
        </w:rPr>
        <w:t>W.</w:t>
      </w:r>
      <w:r w:rsidR="002B7881" w:rsidRPr="00A43B3F">
        <w:rPr>
          <w:rFonts w:eastAsia="Calibri"/>
          <w:sz w:val="28"/>
          <w:szCs w:val="28"/>
          <w:lang w:val="uk-UA"/>
        </w:rPr>
        <w:t> </w:t>
      </w:r>
      <w:r w:rsidR="005A1E79" w:rsidRPr="00A43B3F">
        <w:rPr>
          <w:rFonts w:eastAsia="Calibri"/>
          <w:sz w:val="28"/>
          <w:szCs w:val="28"/>
          <w:lang w:val="uk-UA"/>
        </w:rPr>
        <w:t xml:space="preserve">Qin, 2014; </w:t>
      </w:r>
      <w:r w:rsidR="002B7881" w:rsidRPr="00A43B3F">
        <w:rPr>
          <w:rFonts w:eastAsia="Calibri"/>
          <w:sz w:val="28"/>
          <w:szCs w:val="28"/>
          <w:lang w:val="uk-UA"/>
        </w:rPr>
        <w:t>C.</w:t>
      </w:r>
      <w:r w:rsidR="00A2665D">
        <w:rPr>
          <w:rFonts w:eastAsia="Calibri"/>
          <w:sz w:val="28"/>
          <w:szCs w:val="28"/>
          <w:lang w:val="uk-UA"/>
        </w:rPr>
        <w:t> </w:t>
      </w:r>
      <w:r w:rsidR="002B7881" w:rsidRPr="00A43B3F">
        <w:rPr>
          <w:rFonts w:eastAsia="Calibri"/>
          <w:sz w:val="28"/>
          <w:szCs w:val="28"/>
          <w:lang w:val="uk-UA"/>
        </w:rPr>
        <w:t xml:space="preserve">L. Ventola, 2015; </w:t>
      </w:r>
      <w:r w:rsidR="005C39F6" w:rsidRPr="00A43B3F">
        <w:rPr>
          <w:sz w:val="28"/>
          <w:szCs w:val="28"/>
          <w:lang w:val="uk-UA"/>
        </w:rPr>
        <w:t>WHO, 2017</w:t>
      </w:r>
      <w:r w:rsidRPr="00A43B3F">
        <w:rPr>
          <w:rFonts w:eastAsia="Calibri"/>
          <w:sz w:val="28"/>
          <w:szCs w:val="28"/>
          <w:lang w:val="uk-UA"/>
        </w:rPr>
        <w:t>)</w:t>
      </w:r>
      <w:r w:rsidR="002B7881" w:rsidRPr="00A43B3F">
        <w:rPr>
          <w:rFonts w:eastAsia="Calibri"/>
          <w:sz w:val="28"/>
          <w:szCs w:val="28"/>
          <w:lang w:val="uk-UA"/>
        </w:rPr>
        <w:t>.</w:t>
      </w:r>
    </w:p>
    <w:p w:rsidR="00FB3578" w:rsidRDefault="009B458A" w:rsidP="00FB03DC">
      <w:pPr>
        <w:widowControl w:val="0"/>
        <w:tabs>
          <w:tab w:val="left" w:pos="851"/>
        </w:tabs>
        <w:ind w:firstLine="567"/>
        <w:jc w:val="both"/>
        <w:rPr>
          <w:sz w:val="28"/>
          <w:szCs w:val="28"/>
          <w:lang w:val="uk-UA"/>
        </w:rPr>
      </w:pPr>
      <w:r w:rsidRPr="00A43B3F">
        <w:rPr>
          <w:rFonts w:eastAsia="Calibri"/>
          <w:sz w:val="28"/>
          <w:szCs w:val="28"/>
          <w:lang w:val="uk-UA"/>
        </w:rPr>
        <w:t>Перспективним класом для розробки нових АМП є адамантанвмісні сполуки (</w:t>
      </w:r>
      <w:r w:rsidR="00305B62" w:rsidRPr="00A43B3F">
        <w:rPr>
          <w:sz w:val="28"/>
          <w:szCs w:val="28"/>
          <w:lang w:val="uk-UA" w:eastAsia="uk-UA"/>
        </w:rPr>
        <w:t>B. A. Orzeszko, 2004; В. А. Ермохин, 2007; Н. О. Вринчану, 2010; A. A. El-Emam, 2012; В. М. Одинцова, 2016; L. H. Al-Wahaibi, 2017</w:t>
      </w:r>
      <w:r w:rsidRPr="00A43B3F">
        <w:rPr>
          <w:rFonts w:eastAsia="Calibri"/>
          <w:sz w:val="28"/>
          <w:szCs w:val="28"/>
          <w:lang w:val="uk-UA"/>
        </w:rPr>
        <w:t xml:space="preserve">), зокрема, </w:t>
      </w:r>
      <w:r w:rsidRPr="00A43B3F">
        <w:rPr>
          <w:sz w:val="28"/>
          <w:szCs w:val="28"/>
          <w:lang w:val="uk-UA"/>
        </w:rPr>
        <w:t xml:space="preserve">четвертинні солі </w:t>
      </w:r>
      <w:r w:rsidR="00305B62" w:rsidRPr="00A43B3F">
        <w:rPr>
          <w:sz w:val="28"/>
          <w:szCs w:val="28"/>
          <w:lang w:val="uk-UA"/>
        </w:rPr>
        <w:br/>
      </w:r>
      <w:r w:rsidRPr="00A43B3F">
        <w:rPr>
          <w:sz w:val="28"/>
          <w:szCs w:val="28"/>
          <w:lang w:val="uk-UA"/>
        </w:rPr>
        <w:t>1-[4-(1-адамантил)-фенокси]-3-діалкіламіно-2-пропанолу завдяки широкому спектру активності (</w:t>
      </w:r>
      <w:r w:rsidR="00305B62" w:rsidRPr="00A43B3F">
        <w:rPr>
          <w:sz w:val="28"/>
          <w:szCs w:val="28"/>
          <w:lang w:val="uk-UA" w:eastAsia="uk-UA"/>
        </w:rPr>
        <w:t>Г. І.</w:t>
      </w:r>
      <w:r w:rsidR="00305B62" w:rsidRPr="00A43B3F">
        <w:rPr>
          <w:sz w:val="28"/>
          <w:szCs w:val="28"/>
          <w:lang w:val="uk-UA"/>
        </w:rPr>
        <w:t xml:space="preserve"> </w:t>
      </w:r>
      <w:r w:rsidR="00305B62" w:rsidRPr="00A43B3F">
        <w:rPr>
          <w:sz w:val="28"/>
          <w:szCs w:val="28"/>
          <w:lang w:val="uk-UA" w:eastAsia="uk-UA"/>
        </w:rPr>
        <w:t>Степанюк, 2016; O. M. Voloshchuk, 2017</w:t>
      </w:r>
      <w:r w:rsidRPr="00A43B3F">
        <w:rPr>
          <w:sz w:val="28"/>
          <w:szCs w:val="28"/>
          <w:lang w:val="uk-UA"/>
        </w:rPr>
        <w:t>). У дисертаційній роботі відображено результати поглиблених досліджень цих сполук щодо токсичності, антимікробної активності, ефективності при гнійно-запальних процесах, механізму</w:t>
      </w:r>
      <w:r w:rsidR="001402ED">
        <w:rPr>
          <w:sz w:val="28"/>
          <w:szCs w:val="28"/>
          <w:lang w:val="uk-UA"/>
        </w:rPr>
        <w:t xml:space="preserve"> </w:t>
      </w:r>
      <w:r w:rsidRPr="00A43B3F">
        <w:rPr>
          <w:sz w:val="28"/>
          <w:szCs w:val="28"/>
          <w:lang w:val="uk-UA"/>
        </w:rPr>
        <w:t xml:space="preserve">дії, що </w:t>
      </w:r>
      <w:r w:rsidRPr="00437B6E">
        <w:rPr>
          <w:sz w:val="28"/>
          <w:szCs w:val="28"/>
          <w:lang w:val="uk-UA"/>
        </w:rPr>
        <w:t xml:space="preserve">дає </w:t>
      </w:r>
      <w:r w:rsidR="000E3288" w:rsidRPr="00437B6E">
        <w:rPr>
          <w:sz w:val="28"/>
          <w:szCs w:val="28"/>
          <w:lang w:val="uk-UA"/>
        </w:rPr>
        <w:t>можливість</w:t>
      </w:r>
      <w:r w:rsidRPr="00437B6E">
        <w:rPr>
          <w:sz w:val="28"/>
          <w:szCs w:val="28"/>
          <w:lang w:val="uk-UA"/>
        </w:rPr>
        <w:t xml:space="preserve"> оцінити</w:t>
      </w:r>
      <w:r w:rsidRPr="00A43B3F">
        <w:rPr>
          <w:sz w:val="28"/>
          <w:szCs w:val="28"/>
          <w:lang w:val="uk-UA"/>
        </w:rPr>
        <w:t xml:space="preserve"> їх перспективність для подальшого цілеспрямов</w:t>
      </w:r>
      <w:r w:rsidR="00B14C63">
        <w:rPr>
          <w:sz w:val="28"/>
          <w:szCs w:val="28"/>
          <w:lang w:val="uk-UA"/>
        </w:rPr>
        <w:t>ан</w:t>
      </w:r>
      <w:r w:rsidRPr="00A43B3F">
        <w:rPr>
          <w:sz w:val="28"/>
          <w:szCs w:val="28"/>
          <w:lang w:val="uk-UA"/>
        </w:rPr>
        <w:t>ого синтезу та доцільність створення на їх основі нових ефективних та безпечних АМП.</w:t>
      </w:r>
      <w:r w:rsidR="00FB3578">
        <w:rPr>
          <w:sz w:val="28"/>
          <w:szCs w:val="28"/>
          <w:lang w:val="uk-UA"/>
        </w:rPr>
        <w:br w:type="page"/>
      </w:r>
    </w:p>
    <w:p w:rsidR="009B458A" w:rsidRPr="00A43B3F" w:rsidRDefault="00456B4B" w:rsidP="00FB03DC">
      <w:pPr>
        <w:widowControl w:val="0"/>
        <w:ind w:firstLine="567"/>
        <w:jc w:val="both"/>
        <w:rPr>
          <w:sz w:val="28"/>
          <w:lang w:val="uk-UA"/>
        </w:rPr>
      </w:pPr>
      <w:r w:rsidRPr="00A43B3F">
        <w:rPr>
          <w:b/>
          <w:sz w:val="28"/>
          <w:lang w:val="uk-UA"/>
        </w:rPr>
        <w:lastRenderedPageBreak/>
        <w:t xml:space="preserve">Зв'язок роботи з науковими програмами, </w:t>
      </w:r>
      <w:r w:rsidRPr="00437B6E">
        <w:rPr>
          <w:b/>
          <w:sz w:val="28"/>
          <w:lang w:val="uk-UA"/>
        </w:rPr>
        <w:t xml:space="preserve">планами, темами. </w:t>
      </w:r>
      <w:r w:rsidR="00467B80" w:rsidRPr="00437B6E">
        <w:rPr>
          <w:sz w:val="28"/>
          <w:szCs w:val="28"/>
          <w:lang w:val="uk-UA"/>
        </w:rPr>
        <w:t xml:space="preserve">Робота є фрагментом планових науково-дослідних робіт </w:t>
      </w:r>
      <w:r w:rsidR="000E3288" w:rsidRPr="00437B6E">
        <w:rPr>
          <w:sz w:val="28"/>
          <w:szCs w:val="28"/>
          <w:lang w:val="uk-UA"/>
        </w:rPr>
        <w:t>лабораторії</w:t>
      </w:r>
      <w:r w:rsidR="00467B80" w:rsidRPr="00437B6E">
        <w:rPr>
          <w:sz w:val="28"/>
          <w:szCs w:val="28"/>
          <w:lang w:val="uk-UA"/>
        </w:rPr>
        <w:t xml:space="preserve"> фармакології протимікробних засобів ДУ «Інститут фармакології та токсикології НАМН України» «Дослідження механізму антимікробної дії похідних аміноадамантану</w:t>
      </w:r>
      <w:r w:rsidR="00467B80" w:rsidRPr="00A43B3F">
        <w:rPr>
          <w:sz w:val="28"/>
          <w:szCs w:val="28"/>
          <w:lang w:val="uk-UA"/>
        </w:rPr>
        <w:t>» (№</w:t>
      </w:r>
      <w:r w:rsidR="00D6754A">
        <w:rPr>
          <w:sz w:val="28"/>
          <w:szCs w:val="28"/>
          <w:lang w:val="uk-UA"/>
        </w:rPr>
        <w:t> </w:t>
      </w:r>
      <w:r w:rsidR="00467B80" w:rsidRPr="00A43B3F">
        <w:rPr>
          <w:sz w:val="28"/>
          <w:szCs w:val="28"/>
          <w:lang w:val="uk-UA"/>
        </w:rPr>
        <w:t>державної реєстрації 0109U002115) та «Дослідження впливу аміноспиртів з адамантильним або N-алкіларильним радикалом на процеси плівкоутворення монокультур бактерій, грибів та мікробних асоціацій» (№ державної реєстрації 0115U002442).</w:t>
      </w:r>
    </w:p>
    <w:p w:rsidR="00456B4B" w:rsidRPr="00A43B3F" w:rsidRDefault="00467B80" w:rsidP="00FB03DC">
      <w:pPr>
        <w:widowControl w:val="0"/>
        <w:ind w:firstLine="567"/>
        <w:jc w:val="both"/>
        <w:rPr>
          <w:b/>
          <w:sz w:val="28"/>
          <w:lang w:val="uk-UA"/>
        </w:rPr>
      </w:pPr>
      <w:r w:rsidRPr="00A43B3F">
        <w:rPr>
          <w:b/>
          <w:sz w:val="28"/>
          <w:lang w:val="uk-UA"/>
        </w:rPr>
        <w:t>М</w:t>
      </w:r>
      <w:r w:rsidR="00456B4B" w:rsidRPr="00A43B3F">
        <w:rPr>
          <w:b/>
          <w:sz w:val="28"/>
          <w:lang w:val="uk-UA"/>
        </w:rPr>
        <w:t>ета і за</w:t>
      </w:r>
      <w:r w:rsidR="00F67651">
        <w:rPr>
          <w:b/>
          <w:sz w:val="28"/>
          <w:lang w:val="uk-UA"/>
        </w:rPr>
        <w:t>вдання</w:t>
      </w:r>
      <w:r w:rsidR="00456B4B" w:rsidRPr="00A43B3F">
        <w:rPr>
          <w:b/>
          <w:sz w:val="28"/>
          <w:lang w:val="uk-UA"/>
        </w:rPr>
        <w:t xml:space="preserve"> дослідження. </w:t>
      </w:r>
      <w:r w:rsidRPr="00A43B3F">
        <w:rPr>
          <w:sz w:val="28"/>
          <w:lang w:val="uk-UA"/>
        </w:rPr>
        <w:t>Мета дослідження –</w:t>
      </w:r>
      <w:r w:rsidRPr="00A43B3F">
        <w:rPr>
          <w:b/>
          <w:sz w:val="28"/>
          <w:lang w:val="uk-UA"/>
        </w:rPr>
        <w:t xml:space="preserve"> </w:t>
      </w:r>
      <w:r w:rsidRPr="00A43B3F">
        <w:rPr>
          <w:sz w:val="28"/>
          <w:lang w:val="uk-UA"/>
        </w:rPr>
        <w:t>н</w:t>
      </w:r>
      <w:r w:rsidRPr="00A43B3F">
        <w:rPr>
          <w:sz w:val="28"/>
          <w:szCs w:val="28"/>
          <w:lang w:val="uk-UA"/>
        </w:rPr>
        <w:t>а підставі дослідження антибактеріальної та антифунгальної активності, встановлення широти спектра та механізму</w:t>
      </w:r>
      <w:r w:rsidRPr="00470A53">
        <w:rPr>
          <w:sz w:val="28"/>
          <w:szCs w:val="28"/>
          <w:lang w:val="uk-UA"/>
        </w:rPr>
        <w:t xml:space="preserve"> </w:t>
      </w:r>
      <w:r w:rsidRPr="00A43B3F">
        <w:rPr>
          <w:sz w:val="28"/>
          <w:szCs w:val="28"/>
          <w:lang w:val="uk-UA"/>
        </w:rPr>
        <w:t>дії</w:t>
      </w:r>
      <w:r w:rsidRPr="00470A53">
        <w:rPr>
          <w:sz w:val="28"/>
          <w:szCs w:val="28"/>
          <w:lang w:val="uk-UA"/>
        </w:rPr>
        <w:t xml:space="preserve"> </w:t>
      </w:r>
      <w:r w:rsidRPr="00A43B3F">
        <w:rPr>
          <w:sz w:val="28"/>
          <w:szCs w:val="28"/>
          <w:lang w:val="uk-UA"/>
        </w:rPr>
        <w:t>оцінити</w:t>
      </w:r>
      <w:r w:rsidRPr="00470A53">
        <w:rPr>
          <w:sz w:val="28"/>
          <w:szCs w:val="28"/>
          <w:lang w:val="uk-UA"/>
        </w:rPr>
        <w:t xml:space="preserve"> </w:t>
      </w:r>
      <w:r w:rsidRPr="00A43B3F">
        <w:rPr>
          <w:sz w:val="28"/>
          <w:szCs w:val="28"/>
          <w:lang w:val="uk-UA"/>
        </w:rPr>
        <w:t>перспективність</w:t>
      </w:r>
      <w:r w:rsidRPr="00470A53">
        <w:rPr>
          <w:sz w:val="28"/>
          <w:szCs w:val="28"/>
          <w:lang w:val="uk-UA"/>
        </w:rPr>
        <w:t xml:space="preserve"> </w:t>
      </w:r>
      <w:r w:rsidRPr="00A43B3F">
        <w:rPr>
          <w:sz w:val="28"/>
          <w:lang w:val="uk-UA"/>
        </w:rPr>
        <w:t>четвертинних</w:t>
      </w:r>
      <w:r w:rsidRPr="00470A53">
        <w:rPr>
          <w:sz w:val="28"/>
          <w:lang w:val="uk-UA"/>
        </w:rPr>
        <w:t xml:space="preserve"> </w:t>
      </w:r>
      <w:r w:rsidRPr="00A43B3F">
        <w:rPr>
          <w:sz w:val="28"/>
          <w:lang w:val="uk-UA"/>
        </w:rPr>
        <w:t>солей</w:t>
      </w:r>
      <w:r w:rsidRPr="00470A53">
        <w:rPr>
          <w:sz w:val="28"/>
          <w:lang w:val="uk-UA"/>
        </w:rPr>
        <w:t xml:space="preserve"> </w:t>
      </w:r>
      <w:r w:rsidRPr="00A43B3F">
        <w:rPr>
          <w:sz w:val="28"/>
          <w:lang w:val="uk-UA"/>
        </w:rPr>
        <w:t>1-[4-(1-адамантил)-фенокси]-3-діалкіламіно-2-пропанолу</w:t>
      </w:r>
      <w:r w:rsidRPr="00470A53">
        <w:rPr>
          <w:sz w:val="28"/>
          <w:lang w:val="uk-UA"/>
        </w:rPr>
        <w:t xml:space="preserve"> </w:t>
      </w:r>
      <w:r w:rsidRPr="00A43B3F">
        <w:rPr>
          <w:sz w:val="28"/>
          <w:lang w:val="uk-UA"/>
        </w:rPr>
        <w:t>для</w:t>
      </w:r>
      <w:r w:rsidRPr="00470A53">
        <w:rPr>
          <w:sz w:val="28"/>
          <w:lang w:val="uk-UA"/>
        </w:rPr>
        <w:t xml:space="preserve"> </w:t>
      </w:r>
      <w:r w:rsidRPr="00A43B3F">
        <w:rPr>
          <w:sz w:val="28"/>
          <w:lang w:val="uk-UA"/>
        </w:rPr>
        <w:t>створення</w:t>
      </w:r>
      <w:r w:rsidRPr="00470A53">
        <w:rPr>
          <w:sz w:val="28"/>
          <w:lang w:val="uk-UA"/>
        </w:rPr>
        <w:t xml:space="preserve"> </w:t>
      </w:r>
      <w:r w:rsidRPr="00A43B3F">
        <w:rPr>
          <w:sz w:val="28"/>
          <w:lang w:val="uk-UA"/>
        </w:rPr>
        <w:t>нових</w:t>
      </w:r>
      <w:r w:rsidRPr="00470A53">
        <w:rPr>
          <w:sz w:val="28"/>
          <w:lang w:val="uk-UA"/>
        </w:rPr>
        <w:t xml:space="preserve"> </w:t>
      </w:r>
      <w:r w:rsidRPr="00A43B3F">
        <w:rPr>
          <w:sz w:val="28"/>
          <w:lang w:val="uk-UA"/>
        </w:rPr>
        <w:t>антимікробних</w:t>
      </w:r>
      <w:r w:rsidRPr="00470A53">
        <w:rPr>
          <w:sz w:val="28"/>
          <w:lang w:val="uk-UA"/>
        </w:rPr>
        <w:t xml:space="preserve"> </w:t>
      </w:r>
      <w:r w:rsidRPr="00A43B3F">
        <w:rPr>
          <w:sz w:val="28"/>
          <w:lang w:val="uk-UA"/>
        </w:rPr>
        <w:t>препаратів.</w:t>
      </w:r>
    </w:p>
    <w:p w:rsidR="00467B80" w:rsidRPr="00096DAF" w:rsidRDefault="00467B80" w:rsidP="00FB03DC">
      <w:pPr>
        <w:widowControl w:val="0"/>
        <w:ind w:firstLine="567"/>
        <w:jc w:val="both"/>
        <w:rPr>
          <w:sz w:val="28"/>
          <w:szCs w:val="28"/>
          <w:lang w:val="uk-UA"/>
        </w:rPr>
      </w:pPr>
      <w:r w:rsidRPr="00263A43">
        <w:rPr>
          <w:sz w:val="28"/>
          <w:szCs w:val="28"/>
          <w:lang w:val="uk-UA"/>
        </w:rPr>
        <w:t xml:space="preserve">Для досягнення поставленої мети необхідно було вирішити </w:t>
      </w:r>
      <w:r w:rsidR="00F67651" w:rsidRPr="00096DAF">
        <w:rPr>
          <w:sz w:val="28"/>
          <w:szCs w:val="28"/>
          <w:lang w:val="uk-UA"/>
        </w:rPr>
        <w:t>такі</w:t>
      </w:r>
      <w:r w:rsidRPr="00096DAF">
        <w:rPr>
          <w:sz w:val="28"/>
          <w:szCs w:val="28"/>
          <w:lang w:val="uk-UA"/>
        </w:rPr>
        <w:t xml:space="preserve"> за</w:t>
      </w:r>
      <w:r w:rsidR="00F67651" w:rsidRPr="00096DAF">
        <w:rPr>
          <w:sz w:val="28"/>
          <w:szCs w:val="28"/>
          <w:lang w:val="uk-UA"/>
        </w:rPr>
        <w:t>вдання</w:t>
      </w:r>
      <w:r w:rsidRPr="00096DAF">
        <w:rPr>
          <w:sz w:val="28"/>
          <w:szCs w:val="28"/>
          <w:lang w:val="uk-UA"/>
        </w:rPr>
        <w:t>:</w:t>
      </w:r>
    </w:p>
    <w:p w:rsidR="00263A43" w:rsidRDefault="00E8795D" w:rsidP="00FB03DC">
      <w:pPr>
        <w:pStyle w:val="a6"/>
        <w:widowControl w:val="0"/>
        <w:numPr>
          <w:ilvl w:val="0"/>
          <w:numId w:val="8"/>
        </w:numPr>
        <w:ind w:left="0" w:firstLine="567"/>
        <w:jc w:val="both"/>
        <w:rPr>
          <w:sz w:val="28"/>
          <w:szCs w:val="28"/>
          <w:lang w:val="uk-UA"/>
        </w:rPr>
      </w:pPr>
      <w:r>
        <w:rPr>
          <w:sz w:val="28"/>
          <w:szCs w:val="28"/>
          <w:lang w:val="uk-UA"/>
        </w:rPr>
        <w:t xml:space="preserve"> </w:t>
      </w:r>
      <w:r w:rsidR="00086ADD" w:rsidRPr="00096DAF">
        <w:rPr>
          <w:sz w:val="28"/>
          <w:szCs w:val="28"/>
          <w:lang w:val="uk-UA"/>
        </w:rPr>
        <w:t>У</w:t>
      </w:r>
      <w:r w:rsidR="00263A43" w:rsidRPr="00096DAF">
        <w:rPr>
          <w:sz w:val="28"/>
          <w:szCs w:val="28"/>
          <w:lang w:val="uk-UA"/>
        </w:rPr>
        <w:t xml:space="preserve"> скринінгових дослідженнях визначити антибактеріальну та антифунгальну</w:t>
      </w:r>
      <w:r w:rsidR="00263A43" w:rsidRPr="00263A43">
        <w:rPr>
          <w:sz w:val="28"/>
          <w:szCs w:val="28"/>
          <w:lang w:val="uk-UA"/>
        </w:rPr>
        <w:t xml:space="preserve"> активність 19 вперше синтезованих сполук</w:t>
      </w:r>
      <w:r w:rsidR="00086ADD">
        <w:rPr>
          <w:sz w:val="28"/>
          <w:szCs w:val="28"/>
          <w:lang w:val="uk-UA"/>
        </w:rPr>
        <w:t>, вияви</w:t>
      </w:r>
      <w:r w:rsidR="00460055">
        <w:rPr>
          <w:sz w:val="28"/>
          <w:szCs w:val="28"/>
          <w:lang w:val="uk-UA"/>
        </w:rPr>
        <w:t>т</w:t>
      </w:r>
      <w:r w:rsidR="00086ADD">
        <w:rPr>
          <w:sz w:val="28"/>
          <w:szCs w:val="28"/>
          <w:lang w:val="uk-UA"/>
        </w:rPr>
        <w:t xml:space="preserve">и серед них найбільш активні </w:t>
      </w:r>
      <w:r w:rsidR="00263A43" w:rsidRPr="00263A43">
        <w:rPr>
          <w:sz w:val="28"/>
          <w:szCs w:val="28"/>
          <w:lang w:val="uk-UA"/>
        </w:rPr>
        <w:t>та проаналізувати залежність антимікробної дії від хімічної структури четвертинних солей 1-[4-(1-адамантил)-фенокси]-3-діалкіламіно-2-пропанолу.</w:t>
      </w:r>
    </w:p>
    <w:p w:rsidR="00086ADD" w:rsidRPr="00437B6E" w:rsidRDefault="00E8795D" w:rsidP="00FB03DC">
      <w:pPr>
        <w:pStyle w:val="a6"/>
        <w:widowControl w:val="0"/>
        <w:numPr>
          <w:ilvl w:val="0"/>
          <w:numId w:val="8"/>
        </w:numPr>
        <w:ind w:left="0" w:firstLine="567"/>
        <w:jc w:val="both"/>
        <w:rPr>
          <w:sz w:val="28"/>
          <w:szCs w:val="28"/>
          <w:lang w:val="uk-UA"/>
        </w:rPr>
      </w:pPr>
      <w:r>
        <w:rPr>
          <w:sz w:val="28"/>
          <w:szCs w:val="28"/>
          <w:lang w:val="uk-UA"/>
        </w:rPr>
        <w:t xml:space="preserve"> </w:t>
      </w:r>
      <w:r w:rsidR="00086ADD" w:rsidRPr="00437B6E">
        <w:rPr>
          <w:sz w:val="28"/>
          <w:szCs w:val="28"/>
          <w:lang w:val="uk-UA"/>
        </w:rPr>
        <w:t>Визначити гостру токсичність та місцевоподразнювальну дію найбільш активних сполук.</w:t>
      </w:r>
    </w:p>
    <w:p w:rsidR="00086ADD" w:rsidRPr="00437B6E" w:rsidRDefault="00E8795D" w:rsidP="00FB03DC">
      <w:pPr>
        <w:pStyle w:val="a6"/>
        <w:widowControl w:val="0"/>
        <w:numPr>
          <w:ilvl w:val="0"/>
          <w:numId w:val="8"/>
        </w:numPr>
        <w:ind w:left="0" w:firstLine="567"/>
        <w:jc w:val="both"/>
        <w:rPr>
          <w:bCs/>
          <w:sz w:val="28"/>
          <w:szCs w:val="28"/>
          <w:lang w:val="uk-UA"/>
        </w:rPr>
      </w:pPr>
      <w:r>
        <w:rPr>
          <w:sz w:val="28"/>
          <w:szCs w:val="28"/>
          <w:lang w:val="uk-UA"/>
        </w:rPr>
        <w:t xml:space="preserve"> </w:t>
      </w:r>
      <w:r w:rsidR="00263A43" w:rsidRPr="00437B6E">
        <w:rPr>
          <w:sz w:val="28"/>
          <w:szCs w:val="28"/>
          <w:lang w:val="uk-UA"/>
        </w:rPr>
        <w:t xml:space="preserve">В експериментах </w:t>
      </w:r>
      <w:r w:rsidR="00263A43" w:rsidRPr="00437B6E">
        <w:rPr>
          <w:i/>
          <w:sz w:val="28"/>
          <w:szCs w:val="28"/>
          <w:lang w:val="uk-UA"/>
        </w:rPr>
        <w:t>in vitro</w:t>
      </w:r>
      <w:r w:rsidR="00263A43" w:rsidRPr="00437B6E">
        <w:rPr>
          <w:sz w:val="28"/>
          <w:szCs w:val="28"/>
          <w:lang w:val="uk-UA"/>
        </w:rPr>
        <w:t xml:space="preserve"> вивчити антимікробні властивості найбільш активних сполук (чутливість планктонних мікроорганізмів, біоплівок, наявність постантибіотичного ефекту, можливість утворення </w:t>
      </w:r>
      <w:r w:rsidR="00086ADD" w:rsidRPr="00437B6E">
        <w:rPr>
          <w:sz w:val="28"/>
          <w:szCs w:val="28"/>
          <w:lang w:val="uk-UA"/>
        </w:rPr>
        <w:t>резистентних штамів</w:t>
      </w:r>
      <w:r w:rsidR="00263A43" w:rsidRPr="00437B6E">
        <w:rPr>
          <w:sz w:val="28"/>
          <w:szCs w:val="28"/>
          <w:lang w:val="uk-UA"/>
        </w:rPr>
        <w:t>, залежність активності від рН середовища та щільнос</w:t>
      </w:r>
      <w:r w:rsidR="00086ADD" w:rsidRPr="00437B6E">
        <w:rPr>
          <w:sz w:val="28"/>
          <w:szCs w:val="28"/>
          <w:lang w:val="uk-UA"/>
        </w:rPr>
        <w:t>ті інокуляту).</w:t>
      </w:r>
    </w:p>
    <w:p w:rsidR="00263A43" w:rsidRPr="00437B6E" w:rsidRDefault="00E8795D" w:rsidP="00FB03DC">
      <w:pPr>
        <w:pStyle w:val="a6"/>
        <w:widowControl w:val="0"/>
        <w:numPr>
          <w:ilvl w:val="0"/>
          <w:numId w:val="8"/>
        </w:numPr>
        <w:ind w:left="0" w:firstLine="567"/>
        <w:jc w:val="both"/>
        <w:rPr>
          <w:bCs/>
          <w:sz w:val="28"/>
          <w:szCs w:val="28"/>
          <w:lang w:val="uk-UA"/>
        </w:rPr>
      </w:pPr>
      <w:r>
        <w:rPr>
          <w:sz w:val="28"/>
          <w:szCs w:val="28"/>
          <w:lang w:val="uk-UA"/>
        </w:rPr>
        <w:t xml:space="preserve"> </w:t>
      </w:r>
      <w:r w:rsidR="00086ADD" w:rsidRPr="00437B6E">
        <w:rPr>
          <w:sz w:val="28"/>
          <w:szCs w:val="28"/>
          <w:lang w:val="uk-UA"/>
        </w:rPr>
        <w:t xml:space="preserve">У дослідах </w:t>
      </w:r>
      <w:r w:rsidR="00263A43" w:rsidRPr="00437B6E">
        <w:rPr>
          <w:i/>
          <w:sz w:val="28"/>
          <w:szCs w:val="28"/>
          <w:lang w:val="uk-UA"/>
        </w:rPr>
        <w:t xml:space="preserve">in vivo </w:t>
      </w:r>
      <w:r w:rsidR="00263A43" w:rsidRPr="00437B6E">
        <w:rPr>
          <w:sz w:val="28"/>
          <w:szCs w:val="28"/>
          <w:lang w:val="uk-UA"/>
        </w:rPr>
        <w:t xml:space="preserve">оцінити ефективність </w:t>
      </w:r>
      <w:r w:rsidR="00086ADD" w:rsidRPr="00437B6E">
        <w:rPr>
          <w:sz w:val="28"/>
          <w:szCs w:val="28"/>
          <w:lang w:val="uk-UA"/>
        </w:rPr>
        <w:t xml:space="preserve">найбільш активних сполук </w:t>
      </w:r>
      <w:r w:rsidR="00263A43" w:rsidRPr="00437B6E">
        <w:rPr>
          <w:sz w:val="28"/>
          <w:szCs w:val="28"/>
          <w:lang w:val="uk-UA"/>
        </w:rPr>
        <w:t xml:space="preserve">при генералізованому та місцевому гнійно-запальному процесі, на катетерній моделі </w:t>
      </w:r>
      <w:r w:rsidR="00263A43" w:rsidRPr="00437B6E">
        <w:rPr>
          <w:sz w:val="28"/>
          <w:szCs w:val="28"/>
          <w:lang w:val="uk-UA"/>
        </w:rPr>
        <w:sym w:font="Symbol" w:char="F02D"/>
      </w:r>
      <w:r w:rsidR="00263A43" w:rsidRPr="00437B6E">
        <w:rPr>
          <w:sz w:val="28"/>
          <w:szCs w:val="28"/>
          <w:lang w:val="uk-UA"/>
        </w:rPr>
        <w:t xml:space="preserve"> їх антибіоплівкові властивості. </w:t>
      </w:r>
    </w:p>
    <w:p w:rsidR="00263A43" w:rsidRPr="00437B6E" w:rsidRDefault="00E8795D" w:rsidP="00FB03DC">
      <w:pPr>
        <w:pStyle w:val="a6"/>
        <w:widowControl w:val="0"/>
        <w:numPr>
          <w:ilvl w:val="0"/>
          <w:numId w:val="8"/>
        </w:numPr>
        <w:ind w:left="0" w:firstLine="567"/>
        <w:jc w:val="both"/>
        <w:rPr>
          <w:bCs/>
          <w:sz w:val="28"/>
          <w:szCs w:val="28"/>
          <w:lang w:val="uk-UA"/>
        </w:rPr>
      </w:pPr>
      <w:r>
        <w:rPr>
          <w:sz w:val="28"/>
          <w:szCs w:val="28"/>
          <w:lang w:val="uk-UA"/>
        </w:rPr>
        <w:t xml:space="preserve"> </w:t>
      </w:r>
      <w:r w:rsidR="00263A43" w:rsidRPr="00437B6E">
        <w:rPr>
          <w:sz w:val="28"/>
          <w:szCs w:val="28"/>
          <w:lang w:val="uk-UA"/>
        </w:rPr>
        <w:t>Визначити зміни в ультраструктурі клітин бактерій та грибів за умови дії четвертинних солей 1-[4-(1-адамантил)-фенокси]-3-діалкіламіно-2-пропанолу.</w:t>
      </w:r>
    </w:p>
    <w:p w:rsidR="00263A43" w:rsidRPr="00437B6E" w:rsidRDefault="00E8795D" w:rsidP="00FB03DC">
      <w:pPr>
        <w:pStyle w:val="a6"/>
        <w:widowControl w:val="0"/>
        <w:numPr>
          <w:ilvl w:val="0"/>
          <w:numId w:val="8"/>
        </w:numPr>
        <w:ind w:left="0" w:firstLine="567"/>
        <w:jc w:val="both"/>
        <w:rPr>
          <w:sz w:val="28"/>
          <w:szCs w:val="28"/>
          <w:lang w:val="uk-UA"/>
        </w:rPr>
      </w:pPr>
      <w:r>
        <w:rPr>
          <w:sz w:val="28"/>
          <w:szCs w:val="28"/>
          <w:lang w:val="uk-UA"/>
        </w:rPr>
        <w:t xml:space="preserve"> </w:t>
      </w:r>
      <w:r w:rsidR="00263A43" w:rsidRPr="00437B6E">
        <w:rPr>
          <w:sz w:val="28"/>
          <w:szCs w:val="28"/>
          <w:lang w:val="uk-UA"/>
        </w:rPr>
        <w:t xml:space="preserve">Дослідити вплив найбільш активних сполук на клітинну </w:t>
      </w:r>
      <w:r w:rsidR="00E73688" w:rsidRPr="00437B6E">
        <w:rPr>
          <w:sz w:val="28"/>
          <w:szCs w:val="28"/>
          <w:lang w:val="uk-UA"/>
        </w:rPr>
        <w:t>оболонк</w:t>
      </w:r>
      <w:r w:rsidR="00263A43" w:rsidRPr="00437B6E">
        <w:rPr>
          <w:sz w:val="28"/>
          <w:szCs w:val="28"/>
          <w:lang w:val="uk-UA"/>
        </w:rPr>
        <w:t>у бактерій та грибів (проникність цитоплазматичної мембрани, вміст стеринів та полісахаридів, функціонування ефлюксних помп, чутливість протопластів).</w:t>
      </w:r>
    </w:p>
    <w:p w:rsidR="00263A43" w:rsidRPr="00437B6E" w:rsidRDefault="00E8795D" w:rsidP="00FB03DC">
      <w:pPr>
        <w:pStyle w:val="a6"/>
        <w:widowControl w:val="0"/>
        <w:numPr>
          <w:ilvl w:val="0"/>
          <w:numId w:val="8"/>
        </w:numPr>
        <w:ind w:left="0" w:firstLine="567"/>
        <w:jc w:val="both"/>
        <w:rPr>
          <w:bCs/>
          <w:iCs/>
          <w:sz w:val="28"/>
          <w:szCs w:val="28"/>
          <w:lang w:val="uk-UA"/>
        </w:rPr>
      </w:pPr>
      <w:r>
        <w:rPr>
          <w:sz w:val="28"/>
          <w:szCs w:val="28"/>
          <w:lang w:val="uk-UA"/>
        </w:rPr>
        <w:t xml:space="preserve"> </w:t>
      </w:r>
      <w:r w:rsidR="00263A43" w:rsidRPr="00437B6E">
        <w:rPr>
          <w:sz w:val="28"/>
          <w:szCs w:val="28"/>
          <w:lang w:val="uk-UA"/>
        </w:rPr>
        <w:t>Встановити зміни внутрішньоклітинних процесів у бактерій та грибів при дії четвертинних солей 1-[4-(1-адамантил)-фенокси]-3-діалкіламіно-2-пропанолу (</w:t>
      </w:r>
      <w:r w:rsidR="00086ADD" w:rsidRPr="00437B6E">
        <w:rPr>
          <w:sz w:val="28"/>
          <w:szCs w:val="28"/>
          <w:lang w:val="uk-UA"/>
        </w:rPr>
        <w:t xml:space="preserve">за </w:t>
      </w:r>
      <w:r w:rsidR="00263A43" w:rsidRPr="00437B6E">
        <w:rPr>
          <w:sz w:val="28"/>
          <w:szCs w:val="28"/>
          <w:lang w:val="uk-UA"/>
        </w:rPr>
        <w:t>вміст</w:t>
      </w:r>
      <w:r w:rsidR="00086ADD" w:rsidRPr="00437B6E">
        <w:rPr>
          <w:sz w:val="28"/>
          <w:szCs w:val="28"/>
          <w:lang w:val="uk-UA"/>
        </w:rPr>
        <w:t>ом</w:t>
      </w:r>
      <w:r w:rsidR="00263A43" w:rsidRPr="00437B6E">
        <w:rPr>
          <w:sz w:val="28"/>
          <w:szCs w:val="28"/>
          <w:lang w:val="uk-UA"/>
        </w:rPr>
        <w:t xml:space="preserve"> білка, загальни</w:t>
      </w:r>
      <w:r w:rsidR="00086ADD" w:rsidRPr="00437B6E">
        <w:rPr>
          <w:sz w:val="28"/>
          <w:szCs w:val="28"/>
          <w:lang w:val="uk-UA"/>
        </w:rPr>
        <w:t>м</w:t>
      </w:r>
      <w:r w:rsidR="00263A43" w:rsidRPr="00437B6E">
        <w:rPr>
          <w:sz w:val="28"/>
          <w:szCs w:val="28"/>
          <w:lang w:val="uk-UA"/>
        </w:rPr>
        <w:t xml:space="preserve"> жирнокислотни</w:t>
      </w:r>
      <w:r w:rsidR="00086ADD" w:rsidRPr="00437B6E">
        <w:rPr>
          <w:sz w:val="28"/>
          <w:szCs w:val="28"/>
          <w:lang w:val="uk-UA"/>
        </w:rPr>
        <w:t>м</w:t>
      </w:r>
      <w:r w:rsidR="00263A43" w:rsidRPr="00437B6E">
        <w:rPr>
          <w:sz w:val="28"/>
          <w:szCs w:val="28"/>
          <w:lang w:val="uk-UA"/>
        </w:rPr>
        <w:t xml:space="preserve"> склад</w:t>
      </w:r>
      <w:r w:rsidR="00086ADD" w:rsidRPr="00437B6E">
        <w:rPr>
          <w:sz w:val="28"/>
          <w:szCs w:val="28"/>
          <w:lang w:val="uk-UA"/>
        </w:rPr>
        <w:t>ом</w:t>
      </w:r>
      <w:r w:rsidR="00263A43" w:rsidRPr="00437B6E">
        <w:rPr>
          <w:sz w:val="28"/>
          <w:szCs w:val="28"/>
          <w:lang w:val="uk-UA"/>
        </w:rPr>
        <w:t xml:space="preserve"> та енергозабезпечення</w:t>
      </w:r>
      <w:r w:rsidR="00086ADD" w:rsidRPr="00437B6E">
        <w:rPr>
          <w:sz w:val="28"/>
          <w:szCs w:val="28"/>
          <w:lang w:val="uk-UA"/>
        </w:rPr>
        <w:t>м</w:t>
      </w:r>
      <w:r w:rsidR="00263A43" w:rsidRPr="00437B6E">
        <w:rPr>
          <w:sz w:val="28"/>
          <w:szCs w:val="28"/>
          <w:lang w:val="uk-UA"/>
        </w:rPr>
        <w:t xml:space="preserve"> клітин).</w:t>
      </w:r>
    </w:p>
    <w:p w:rsidR="00467B80" w:rsidRPr="00437B6E" w:rsidRDefault="00467B80" w:rsidP="00FB03DC">
      <w:pPr>
        <w:widowControl w:val="0"/>
        <w:ind w:firstLine="567"/>
        <w:jc w:val="both"/>
        <w:rPr>
          <w:i/>
          <w:iCs/>
          <w:sz w:val="28"/>
          <w:szCs w:val="28"/>
          <w:lang w:val="uk-UA"/>
        </w:rPr>
      </w:pPr>
      <w:r w:rsidRPr="00437B6E">
        <w:rPr>
          <w:i/>
          <w:iCs/>
          <w:sz w:val="28"/>
          <w:szCs w:val="28"/>
          <w:lang w:val="uk-UA"/>
        </w:rPr>
        <w:t>Об’єкт дослідження –</w:t>
      </w:r>
      <w:r w:rsidRPr="00437B6E">
        <w:rPr>
          <w:iCs/>
          <w:sz w:val="28"/>
          <w:szCs w:val="28"/>
          <w:lang w:val="uk-UA"/>
        </w:rPr>
        <w:t xml:space="preserve"> </w:t>
      </w:r>
      <w:r w:rsidRPr="00437B6E">
        <w:rPr>
          <w:sz w:val="28"/>
          <w:szCs w:val="28"/>
          <w:lang w:val="uk-UA"/>
        </w:rPr>
        <w:t xml:space="preserve">інфекційно-запальні процеси бактеріального </w:t>
      </w:r>
      <w:r w:rsidR="00263A43" w:rsidRPr="00437B6E">
        <w:rPr>
          <w:sz w:val="28"/>
          <w:szCs w:val="28"/>
          <w:lang w:val="uk-UA"/>
        </w:rPr>
        <w:t xml:space="preserve">та мікотичного </w:t>
      </w:r>
      <w:r w:rsidRPr="00437B6E">
        <w:rPr>
          <w:sz w:val="28"/>
          <w:szCs w:val="28"/>
          <w:lang w:val="uk-UA"/>
        </w:rPr>
        <w:t>ґенезу.</w:t>
      </w:r>
    </w:p>
    <w:p w:rsidR="00467B80" w:rsidRPr="00A43B3F" w:rsidRDefault="00467B80" w:rsidP="00FB03DC">
      <w:pPr>
        <w:widowControl w:val="0"/>
        <w:ind w:firstLine="567"/>
        <w:jc w:val="both"/>
        <w:rPr>
          <w:sz w:val="28"/>
          <w:szCs w:val="28"/>
          <w:lang w:val="uk-UA"/>
        </w:rPr>
      </w:pPr>
      <w:r w:rsidRPr="00437B6E">
        <w:rPr>
          <w:i/>
          <w:iCs/>
          <w:sz w:val="28"/>
          <w:szCs w:val="28"/>
          <w:lang w:val="uk-UA"/>
        </w:rPr>
        <w:t>Предмет дослідження</w:t>
      </w:r>
      <w:r w:rsidRPr="00437B6E">
        <w:rPr>
          <w:iCs/>
          <w:sz w:val="28"/>
          <w:szCs w:val="28"/>
          <w:lang w:val="uk-UA"/>
        </w:rPr>
        <w:t xml:space="preserve"> </w:t>
      </w:r>
      <w:r w:rsidRPr="00437B6E">
        <w:rPr>
          <w:iCs/>
          <w:sz w:val="28"/>
          <w:szCs w:val="28"/>
          <w:lang w:val="uk-UA"/>
        </w:rPr>
        <w:sym w:font="Symbol" w:char="F02D"/>
      </w:r>
      <w:r w:rsidRPr="00437B6E">
        <w:rPr>
          <w:i/>
          <w:iCs/>
          <w:sz w:val="28"/>
          <w:szCs w:val="28"/>
          <w:lang w:val="uk-UA"/>
        </w:rPr>
        <w:t xml:space="preserve"> </w:t>
      </w:r>
      <w:r w:rsidRPr="00437B6E">
        <w:rPr>
          <w:bCs/>
          <w:iCs/>
          <w:sz w:val="28"/>
          <w:szCs w:val="28"/>
          <w:lang w:val="uk-UA"/>
        </w:rPr>
        <w:t>антибактеріальні</w:t>
      </w:r>
      <w:r w:rsidRPr="00A43B3F">
        <w:rPr>
          <w:bCs/>
          <w:iCs/>
          <w:sz w:val="28"/>
          <w:szCs w:val="28"/>
          <w:lang w:val="uk-UA"/>
        </w:rPr>
        <w:t xml:space="preserve"> та антифунгальні властивості вперше синтезованих</w:t>
      </w:r>
      <w:r w:rsidRPr="00FB03DC">
        <w:rPr>
          <w:bCs/>
          <w:iCs/>
          <w:sz w:val="28"/>
          <w:szCs w:val="28"/>
          <w:lang w:val="uk-UA"/>
        </w:rPr>
        <w:t xml:space="preserve"> </w:t>
      </w:r>
      <w:r w:rsidRPr="00A43B3F">
        <w:rPr>
          <w:sz w:val="28"/>
          <w:lang w:val="uk-UA"/>
        </w:rPr>
        <w:t>четвертинних</w:t>
      </w:r>
      <w:r w:rsidRPr="00FB03DC">
        <w:rPr>
          <w:sz w:val="28"/>
          <w:lang w:val="uk-UA"/>
        </w:rPr>
        <w:t xml:space="preserve"> </w:t>
      </w:r>
      <w:r w:rsidRPr="00A43B3F">
        <w:rPr>
          <w:sz w:val="28"/>
          <w:lang w:val="uk-UA"/>
        </w:rPr>
        <w:t>солей</w:t>
      </w:r>
      <w:r w:rsidRPr="00FB03DC">
        <w:rPr>
          <w:sz w:val="28"/>
          <w:lang w:val="uk-UA"/>
        </w:rPr>
        <w:t xml:space="preserve"> </w:t>
      </w:r>
      <w:r w:rsidRPr="00A43B3F">
        <w:rPr>
          <w:sz w:val="28"/>
          <w:lang w:val="uk-UA"/>
        </w:rPr>
        <w:t>1-[4-(1-адамантил)-фенокси]-3-діалкіламіно-2-пропанолу.</w:t>
      </w:r>
    </w:p>
    <w:p w:rsidR="00467B80" w:rsidRPr="00A43B3F" w:rsidRDefault="00467B80" w:rsidP="00FB03DC">
      <w:pPr>
        <w:widowControl w:val="0"/>
        <w:ind w:firstLine="567"/>
        <w:jc w:val="both"/>
        <w:rPr>
          <w:sz w:val="28"/>
          <w:szCs w:val="28"/>
          <w:lang w:val="uk-UA"/>
        </w:rPr>
      </w:pPr>
      <w:r w:rsidRPr="00A43B3F">
        <w:rPr>
          <w:bCs/>
          <w:i/>
          <w:iCs/>
          <w:sz w:val="28"/>
          <w:szCs w:val="28"/>
          <w:lang w:val="uk-UA"/>
        </w:rPr>
        <w:t xml:space="preserve">Методи дослідження: </w:t>
      </w:r>
      <w:r w:rsidRPr="00A43B3F">
        <w:rPr>
          <w:bCs/>
          <w:iCs/>
          <w:sz w:val="28"/>
          <w:szCs w:val="28"/>
          <w:lang w:val="uk-UA"/>
        </w:rPr>
        <w:t>т</w:t>
      </w:r>
      <w:r w:rsidRPr="00A43B3F">
        <w:rPr>
          <w:sz w:val="28"/>
          <w:szCs w:val="28"/>
          <w:lang w:val="uk-UA"/>
        </w:rPr>
        <w:t>оксикологічні, мікробіологічні, фармакологічні, біохімічні, фізико-хімічні, електронно-мікроскопічні, статистичні.</w:t>
      </w:r>
    </w:p>
    <w:p w:rsidR="00DF6F1E" w:rsidRPr="00DF6F1E" w:rsidRDefault="00456B4B" w:rsidP="00FB03DC">
      <w:pPr>
        <w:widowControl w:val="0"/>
        <w:ind w:firstLine="567"/>
        <w:jc w:val="both"/>
        <w:rPr>
          <w:bCs/>
          <w:iCs/>
          <w:sz w:val="28"/>
          <w:szCs w:val="28"/>
          <w:lang w:val="uk-UA"/>
        </w:rPr>
      </w:pPr>
      <w:r w:rsidRPr="00A43B3F">
        <w:rPr>
          <w:b/>
          <w:sz w:val="28"/>
          <w:lang w:val="uk-UA"/>
        </w:rPr>
        <w:t>Наукова новизна одержаних результатів.</w:t>
      </w:r>
      <w:r w:rsidR="00467B80" w:rsidRPr="00A43B3F">
        <w:rPr>
          <w:b/>
          <w:sz w:val="28"/>
          <w:lang w:val="uk-UA"/>
        </w:rPr>
        <w:t xml:space="preserve"> </w:t>
      </w:r>
      <w:r w:rsidR="008C55A1">
        <w:rPr>
          <w:bCs/>
          <w:iCs/>
          <w:sz w:val="28"/>
          <w:szCs w:val="28"/>
          <w:lang w:val="uk-UA"/>
        </w:rPr>
        <w:t>В</w:t>
      </w:r>
      <w:r w:rsidR="00DF6F1E" w:rsidRPr="00DF6F1E">
        <w:rPr>
          <w:bCs/>
          <w:iCs/>
          <w:sz w:val="28"/>
          <w:szCs w:val="28"/>
          <w:lang w:val="uk-UA"/>
        </w:rPr>
        <w:t xml:space="preserve">перше теоретично обґрунтовано та експериментально підтверджено доцільність пошуку серед четвертинних солей </w:t>
      </w:r>
      <w:r w:rsidR="00FB03DC">
        <w:rPr>
          <w:bCs/>
          <w:iCs/>
          <w:sz w:val="28"/>
          <w:szCs w:val="28"/>
          <w:lang w:val="uk-UA"/>
        </w:rPr>
        <w:br/>
      </w:r>
      <w:r w:rsidR="00DF6F1E" w:rsidRPr="00DF6F1E">
        <w:rPr>
          <w:bCs/>
          <w:iCs/>
          <w:sz w:val="28"/>
          <w:szCs w:val="28"/>
          <w:lang w:val="uk-UA"/>
        </w:rPr>
        <w:t xml:space="preserve">1-[4-(1-адамантил)-фенокси]-3-діалкіламіно-2-пропанолу сполук з широким </w:t>
      </w:r>
      <w:r w:rsidR="00DF6F1E" w:rsidRPr="00DF6F1E">
        <w:rPr>
          <w:bCs/>
          <w:iCs/>
          <w:sz w:val="28"/>
          <w:szCs w:val="28"/>
          <w:lang w:val="uk-UA"/>
        </w:rPr>
        <w:lastRenderedPageBreak/>
        <w:t>спектром антимікробної дії</w:t>
      </w:r>
      <w:r w:rsidR="00B90046">
        <w:rPr>
          <w:bCs/>
          <w:iCs/>
          <w:sz w:val="28"/>
          <w:szCs w:val="28"/>
          <w:lang w:val="uk-UA"/>
        </w:rPr>
        <w:t>, а також з одно</w:t>
      </w:r>
      <w:r w:rsidR="00DF6F1E" w:rsidRPr="00DF6F1E">
        <w:rPr>
          <w:bCs/>
          <w:iCs/>
          <w:sz w:val="28"/>
          <w:szCs w:val="28"/>
          <w:lang w:val="uk-UA"/>
        </w:rPr>
        <w:t xml:space="preserve">спрямованим антибактеріальним ефектом. </w:t>
      </w:r>
      <w:r w:rsidR="008C55A1">
        <w:rPr>
          <w:bCs/>
          <w:iCs/>
          <w:sz w:val="28"/>
          <w:szCs w:val="28"/>
          <w:lang w:val="uk-UA"/>
        </w:rPr>
        <w:t>В</w:t>
      </w:r>
      <w:r w:rsidR="00DF6F1E" w:rsidRPr="00DF6F1E">
        <w:rPr>
          <w:bCs/>
          <w:iCs/>
          <w:sz w:val="28"/>
          <w:szCs w:val="28"/>
          <w:lang w:val="uk-UA"/>
        </w:rPr>
        <w:t xml:space="preserve">перше доведено доцільність пошуку сполук з антисиньогнійною активністю серед адамантанвмісних речовин та розробки на їх основі ефективних та безпечних лікарських засобів. </w:t>
      </w:r>
    </w:p>
    <w:p w:rsidR="00DF6F1E" w:rsidRPr="00DF6F1E" w:rsidRDefault="00DF6F1E" w:rsidP="00FB03DC">
      <w:pPr>
        <w:widowControl w:val="0"/>
        <w:ind w:firstLine="567"/>
        <w:jc w:val="both"/>
        <w:rPr>
          <w:bCs/>
          <w:iCs/>
          <w:sz w:val="28"/>
          <w:szCs w:val="28"/>
          <w:lang w:val="uk-UA"/>
        </w:rPr>
      </w:pPr>
      <w:r w:rsidRPr="00DF6F1E">
        <w:rPr>
          <w:bCs/>
          <w:iCs/>
          <w:sz w:val="28"/>
          <w:szCs w:val="28"/>
          <w:lang w:val="uk-UA"/>
        </w:rPr>
        <w:t xml:space="preserve">Поглиблені знання щодо фармакологічних властивостей сполук, що містять адамантильний радикал, четвертинних солей 1-[4-(1-адамантил)-фенокси]-3-діалкіламіно-2-пропанолу, зокрема досліджено закономірність «хімічна структура </w:t>
      </w:r>
      <w:r w:rsidRPr="00DF6F1E">
        <w:rPr>
          <w:bCs/>
          <w:iCs/>
          <w:sz w:val="28"/>
          <w:szCs w:val="28"/>
          <w:lang w:val="uk-UA"/>
        </w:rPr>
        <w:sym w:font="Symbol" w:char="F02D"/>
      </w:r>
      <w:r w:rsidRPr="00DF6F1E">
        <w:rPr>
          <w:bCs/>
          <w:iCs/>
          <w:sz w:val="28"/>
          <w:szCs w:val="28"/>
          <w:lang w:val="uk-UA"/>
        </w:rPr>
        <w:t xml:space="preserve"> антимікробна дія» та встановлено, що широкий спектр антимікробної дії </w:t>
      </w:r>
      <w:r w:rsidR="00FB03DC" w:rsidRPr="00DF6F1E">
        <w:rPr>
          <w:bCs/>
          <w:iCs/>
          <w:sz w:val="28"/>
          <w:szCs w:val="28"/>
          <w:lang w:val="uk-UA"/>
        </w:rPr>
        <w:t>сполукам</w:t>
      </w:r>
      <w:r w:rsidR="00FB03DC" w:rsidRPr="00FB03DC">
        <w:rPr>
          <w:bCs/>
          <w:iCs/>
          <w:sz w:val="18"/>
          <w:szCs w:val="28"/>
          <w:lang w:val="uk-UA"/>
        </w:rPr>
        <w:t xml:space="preserve"> </w:t>
      </w:r>
      <w:r w:rsidRPr="00DF6F1E">
        <w:rPr>
          <w:bCs/>
          <w:iCs/>
          <w:sz w:val="28"/>
          <w:szCs w:val="28"/>
          <w:lang w:val="uk-UA"/>
        </w:rPr>
        <w:t>забезпечує</w:t>
      </w:r>
      <w:r w:rsidRPr="00FB03DC">
        <w:rPr>
          <w:bCs/>
          <w:iCs/>
          <w:sz w:val="18"/>
          <w:szCs w:val="28"/>
          <w:lang w:val="uk-UA"/>
        </w:rPr>
        <w:t xml:space="preserve"> </w:t>
      </w:r>
      <w:r w:rsidRPr="00DF6F1E">
        <w:rPr>
          <w:bCs/>
          <w:iCs/>
          <w:sz w:val="28"/>
          <w:szCs w:val="28"/>
          <w:lang w:val="uk-UA"/>
        </w:rPr>
        <w:t>наявність</w:t>
      </w:r>
      <w:r w:rsidRPr="00FB03DC">
        <w:rPr>
          <w:bCs/>
          <w:iCs/>
          <w:sz w:val="18"/>
          <w:szCs w:val="28"/>
          <w:lang w:val="uk-UA"/>
        </w:rPr>
        <w:t xml:space="preserve"> </w:t>
      </w:r>
      <w:r w:rsidRPr="00DF6F1E">
        <w:rPr>
          <w:bCs/>
          <w:iCs/>
          <w:sz w:val="28"/>
          <w:szCs w:val="28"/>
          <w:lang w:val="uk-UA"/>
        </w:rPr>
        <w:t>у</w:t>
      </w:r>
      <w:r w:rsidRPr="00FB03DC">
        <w:rPr>
          <w:bCs/>
          <w:iCs/>
          <w:sz w:val="18"/>
          <w:szCs w:val="28"/>
          <w:lang w:val="uk-UA"/>
        </w:rPr>
        <w:t xml:space="preserve"> </w:t>
      </w:r>
      <w:r w:rsidRPr="00DF6F1E">
        <w:rPr>
          <w:bCs/>
          <w:iCs/>
          <w:sz w:val="28"/>
          <w:szCs w:val="28"/>
          <w:lang w:val="uk-UA"/>
        </w:rPr>
        <w:t>структурі</w:t>
      </w:r>
      <w:r w:rsidRPr="00FB03DC">
        <w:rPr>
          <w:bCs/>
          <w:iCs/>
          <w:sz w:val="18"/>
          <w:szCs w:val="28"/>
          <w:lang w:val="uk-UA"/>
        </w:rPr>
        <w:t xml:space="preserve"> </w:t>
      </w:r>
      <w:r w:rsidRPr="00DF6F1E">
        <w:rPr>
          <w:bCs/>
          <w:iCs/>
          <w:sz w:val="28"/>
          <w:szCs w:val="28"/>
          <w:lang w:val="uk-UA"/>
        </w:rPr>
        <w:t>4-(1-адамантил)-фенільного</w:t>
      </w:r>
      <w:r w:rsidRPr="00FB03DC">
        <w:rPr>
          <w:bCs/>
          <w:iCs/>
          <w:sz w:val="18"/>
          <w:szCs w:val="28"/>
          <w:lang w:val="uk-UA"/>
        </w:rPr>
        <w:t xml:space="preserve"> </w:t>
      </w:r>
      <w:r w:rsidRPr="00DF6F1E">
        <w:rPr>
          <w:bCs/>
          <w:iCs/>
          <w:sz w:val="28"/>
          <w:szCs w:val="28"/>
          <w:lang w:val="uk-UA"/>
        </w:rPr>
        <w:t>радикал</w:t>
      </w:r>
      <w:r w:rsidR="003A1DE3">
        <w:rPr>
          <w:bCs/>
          <w:iCs/>
          <w:sz w:val="28"/>
          <w:szCs w:val="28"/>
          <w:lang w:val="uk-UA"/>
        </w:rPr>
        <w:t>а</w:t>
      </w:r>
      <w:r w:rsidRPr="00DF6F1E">
        <w:rPr>
          <w:bCs/>
          <w:iCs/>
          <w:sz w:val="28"/>
          <w:szCs w:val="28"/>
          <w:lang w:val="uk-UA"/>
        </w:rPr>
        <w:t>,</w:t>
      </w:r>
      <w:r w:rsidRPr="00FB03DC">
        <w:rPr>
          <w:bCs/>
          <w:iCs/>
          <w:sz w:val="18"/>
          <w:szCs w:val="28"/>
          <w:lang w:val="uk-UA"/>
        </w:rPr>
        <w:t xml:space="preserve"> </w:t>
      </w:r>
      <w:r w:rsidRPr="00DF6F1E">
        <w:rPr>
          <w:bCs/>
          <w:iCs/>
          <w:sz w:val="28"/>
          <w:szCs w:val="28"/>
          <w:lang w:val="uk-UA"/>
        </w:rPr>
        <w:t xml:space="preserve">антисиньогнійної активності </w:t>
      </w:r>
      <w:r w:rsidRPr="00DF6F1E">
        <w:rPr>
          <w:bCs/>
          <w:iCs/>
          <w:sz w:val="28"/>
          <w:szCs w:val="28"/>
          <w:lang w:val="uk-UA"/>
        </w:rPr>
        <w:sym w:font="Symbol" w:char="F02D"/>
      </w:r>
      <w:r w:rsidRPr="00DF6F1E">
        <w:rPr>
          <w:bCs/>
          <w:iCs/>
          <w:sz w:val="28"/>
          <w:szCs w:val="28"/>
          <w:lang w:val="uk-UA"/>
        </w:rPr>
        <w:t xml:space="preserve"> введення бензильного радикал</w:t>
      </w:r>
      <w:r w:rsidR="003A1DE3">
        <w:rPr>
          <w:bCs/>
          <w:iCs/>
          <w:sz w:val="28"/>
          <w:szCs w:val="28"/>
          <w:lang w:val="uk-UA"/>
        </w:rPr>
        <w:t>а</w:t>
      </w:r>
      <w:r w:rsidRPr="00DF6F1E">
        <w:rPr>
          <w:bCs/>
          <w:iCs/>
          <w:sz w:val="28"/>
          <w:szCs w:val="28"/>
          <w:lang w:val="uk-UA"/>
        </w:rPr>
        <w:t xml:space="preserve"> до диметиламіну чи насичених</w:t>
      </w:r>
      <w:r w:rsidRPr="00FB03DC">
        <w:rPr>
          <w:bCs/>
          <w:iCs/>
          <w:sz w:val="18"/>
          <w:szCs w:val="28"/>
          <w:lang w:val="uk-UA"/>
        </w:rPr>
        <w:t xml:space="preserve"> </w:t>
      </w:r>
      <w:r w:rsidRPr="00DF6F1E">
        <w:rPr>
          <w:bCs/>
          <w:iCs/>
          <w:sz w:val="28"/>
          <w:szCs w:val="28"/>
          <w:lang w:val="uk-UA"/>
        </w:rPr>
        <w:t>5-членного</w:t>
      </w:r>
      <w:r w:rsidRPr="00FB03DC">
        <w:rPr>
          <w:bCs/>
          <w:iCs/>
          <w:sz w:val="18"/>
          <w:szCs w:val="28"/>
          <w:lang w:val="uk-UA"/>
        </w:rPr>
        <w:t xml:space="preserve"> </w:t>
      </w:r>
      <w:r w:rsidRPr="00DF6F1E">
        <w:rPr>
          <w:bCs/>
          <w:iCs/>
          <w:sz w:val="28"/>
          <w:szCs w:val="28"/>
          <w:lang w:val="uk-UA"/>
        </w:rPr>
        <w:t>та</w:t>
      </w:r>
      <w:r w:rsidRPr="00FB03DC">
        <w:rPr>
          <w:bCs/>
          <w:iCs/>
          <w:sz w:val="18"/>
          <w:szCs w:val="28"/>
          <w:lang w:val="uk-UA"/>
        </w:rPr>
        <w:t xml:space="preserve"> </w:t>
      </w:r>
      <w:r w:rsidRPr="00DF6F1E">
        <w:rPr>
          <w:bCs/>
          <w:iCs/>
          <w:sz w:val="28"/>
          <w:szCs w:val="28"/>
          <w:lang w:val="uk-UA"/>
        </w:rPr>
        <w:t>6-членного</w:t>
      </w:r>
      <w:r w:rsidRPr="00FB03DC">
        <w:rPr>
          <w:bCs/>
          <w:iCs/>
          <w:sz w:val="18"/>
          <w:szCs w:val="28"/>
          <w:lang w:val="uk-UA"/>
        </w:rPr>
        <w:t xml:space="preserve"> </w:t>
      </w:r>
      <w:r w:rsidRPr="00DF6F1E">
        <w:rPr>
          <w:bCs/>
          <w:iCs/>
          <w:sz w:val="28"/>
          <w:szCs w:val="28"/>
          <w:lang w:val="uk-UA"/>
        </w:rPr>
        <w:t>гетероциклів</w:t>
      </w:r>
      <w:r w:rsidRPr="00FB03DC">
        <w:rPr>
          <w:bCs/>
          <w:iCs/>
          <w:sz w:val="18"/>
          <w:szCs w:val="28"/>
          <w:lang w:val="uk-UA"/>
        </w:rPr>
        <w:t xml:space="preserve"> </w:t>
      </w:r>
      <w:r w:rsidRPr="00DF6F1E">
        <w:rPr>
          <w:bCs/>
          <w:iCs/>
          <w:sz w:val="28"/>
          <w:szCs w:val="28"/>
          <w:lang w:val="uk-UA"/>
        </w:rPr>
        <w:t>(піролідин</w:t>
      </w:r>
      <w:r w:rsidRPr="00FB03DC">
        <w:rPr>
          <w:bCs/>
          <w:iCs/>
          <w:sz w:val="18"/>
          <w:szCs w:val="28"/>
          <w:lang w:val="uk-UA"/>
        </w:rPr>
        <w:t xml:space="preserve"> </w:t>
      </w:r>
      <w:r w:rsidRPr="00DF6F1E">
        <w:rPr>
          <w:bCs/>
          <w:iCs/>
          <w:sz w:val="28"/>
          <w:szCs w:val="28"/>
          <w:lang w:val="uk-UA"/>
        </w:rPr>
        <w:t>та</w:t>
      </w:r>
      <w:r w:rsidRPr="00FB03DC">
        <w:rPr>
          <w:bCs/>
          <w:iCs/>
          <w:sz w:val="18"/>
          <w:szCs w:val="28"/>
          <w:lang w:val="uk-UA"/>
        </w:rPr>
        <w:t xml:space="preserve"> </w:t>
      </w:r>
      <w:r w:rsidRPr="00DF6F1E">
        <w:rPr>
          <w:bCs/>
          <w:iCs/>
          <w:sz w:val="28"/>
          <w:szCs w:val="28"/>
          <w:lang w:val="uk-UA"/>
        </w:rPr>
        <w:t>морфолін</w:t>
      </w:r>
      <w:r w:rsidRPr="00FB03DC">
        <w:rPr>
          <w:bCs/>
          <w:iCs/>
          <w:sz w:val="18"/>
          <w:szCs w:val="28"/>
          <w:lang w:val="uk-UA"/>
        </w:rPr>
        <w:t xml:space="preserve"> </w:t>
      </w:r>
      <w:r w:rsidRPr="00DF6F1E">
        <w:rPr>
          <w:bCs/>
          <w:iCs/>
          <w:sz w:val="28"/>
          <w:szCs w:val="28"/>
          <w:lang w:val="uk-UA"/>
        </w:rPr>
        <w:t xml:space="preserve">відповідно).  </w:t>
      </w:r>
    </w:p>
    <w:p w:rsidR="00DF6F1E" w:rsidRPr="00DF6F1E" w:rsidRDefault="00DF6F1E" w:rsidP="00FB03DC">
      <w:pPr>
        <w:widowControl w:val="0"/>
        <w:ind w:firstLine="567"/>
        <w:jc w:val="both"/>
        <w:rPr>
          <w:bCs/>
          <w:iCs/>
          <w:sz w:val="28"/>
          <w:szCs w:val="28"/>
          <w:lang w:val="uk-UA"/>
        </w:rPr>
      </w:pPr>
      <w:r w:rsidRPr="00DF6F1E">
        <w:rPr>
          <w:bCs/>
          <w:iCs/>
          <w:sz w:val="28"/>
          <w:szCs w:val="28"/>
          <w:lang w:val="uk-UA"/>
        </w:rPr>
        <w:t>Розширено уявлення щодо токсикологічних властивостей адамантанвмісних сполук</w:t>
      </w:r>
      <w:r w:rsidR="00B90046">
        <w:rPr>
          <w:bCs/>
          <w:iCs/>
          <w:sz w:val="28"/>
          <w:szCs w:val="28"/>
          <w:lang w:val="uk-UA"/>
        </w:rPr>
        <w:t>. В</w:t>
      </w:r>
      <w:r w:rsidRPr="00DF6F1E">
        <w:rPr>
          <w:bCs/>
          <w:iCs/>
          <w:sz w:val="28"/>
          <w:szCs w:val="28"/>
          <w:lang w:val="uk-UA"/>
        </w:rPr>
        <w:t>становлено</w:t>
      </w:r>
      <w:r w:rsidR="00B90046">
        <w:rPr>
          <w:bCs/>
          <w:iCs/>
          <w:sz w:val="28"/>
          <w:szCs w:val="28"/>
          <w:lang w:val="uk-UA"/>
        </w:rPr>
        <w:t>,</w:t>
      </w:r>
      <w:r w:rsidRPr="00DF6F1E">
        <w:rPr>
          <w:bCs/>
          <w:iCs/>
          <w:sz w:val="28"/>
          <w:szCs w:val="28"/>
          <w:lang w:val="uk-UA"/>
        </w:rPr>
        <w:t xml:space="preserve"> що найбільш активні сполуки відносяться до малотоксичних (IV клас) та помірно небезпечних (III клас)</w:t>
      </w:r>
      <w:r w:rsidR="0055024B">
        <w:rPr>
          <w:bCs/>
          <w:iCs/>
          <w:sz w:val="28"/>
          <w:szCs w:val="28"/>
          <w:lang w:val="uk-UA"/>
        </w:rPr>
        <w:t xml:space="preserve"> </w:t>
      </w:r>
      <w:r w:rsidR="0055024B" w:rsidRPr="00DF6F1E">
        <w:rPr>
          <w:bCs/>
          <w:iCs/>
          <w:sz w:val="28"/>
          <w:szCs w:val="28"/>
          <w:lang w:val="uk-UA"/>
        </w:rPr>
        <w:t>речовин</w:t>
      </w:r>
      <w:r w:rsidRPr="00DF6F1E">
        <w:rPr>
          <w:bCs/>
          <w:iCs/>
          <w:sz w:val="28"/>
          <w:szCs w:val="28"/>
          <w:lang w:val="uk-UA"/>
        </w:rPr>
        <w:t xml:space="preserve">, залежно від шляху введення. </w:t>
      </w:r>
    </w:p>
    <w:p w:rsidR="00DF6F1E" w:rsidRPr="00DF6F1E" w:rsidRDefault="00DF6F1E" w:rsidP="00FB03DC">
      <w:pPr>
        <w:widowControl w:val="0"/>
        <w:ind w:firstLine="567"/>
        <w:jc w:val="both"/>
        <w:rPr>
          <w:bCs/>
          <w:iCs/>
          <w:sz w:val="28"/>
          <w:szCs w:val="28"/>
          <w:lang w:val="uk-UA"/>
        </w:rPr>
      </w:pPr>
      <w:r w:rsidRPr="00DF6F1E">
        <w:rPr>
          <w:bCs/>
          <w:iCs/>
          <w:sz w:val="28"/>
          <w:szCs w:val="28"/>
          <w:lang w:val="uk-UA"/>
        </w:rPr>
        <w:t>Встановлено, що найактивн</w:t>
      </w:r>
      <w:r w:rsidR="00F67651">
        <w:rPr>
          <w:bCs/>
          <w:iCs/>
          <w:sz w:val="28"/>
          <w:szCs w:val="28"/>
          <w:lang w:val="uk-UA"/>
        </w:rPr>
        <w:t>іша</w:t>
      </w:r>
      <w:r w:rsidRPr="00DF6F1E">
        <w:rPr>
          <w:bCs/>
          <w:iCs/>
          <w:sz w:val="28"/>
          <w:szCs w:val="28"/>
          <w:lang w:val="uk-UA"/>
        </w:rPr>
        <w:t xml:space="preserve"> сполука 4-(1-адамантил)-фенокси-3-(</w:t>
      </w:r>
      <w:r w:rsidRPr="00DF6F1E">
        <w:rPr>
          <w:bCs/>
          <w:iCs/>
          <w:sz w:val="28"/>
          <w:szCs w:val="28"/>
          <w:lang w:val="en-US"/>
        </w:rPr>
        <w:t>N</w:t>
      </w:r>
      <w:r w:rsidRPr="00DF6F1E">
        <w:rPr>
          <w:bCs/>
          <w:iCs/>
          <w:sz w:val="28"/>
          <w:szCs w:val="28"/>
          <w:lang w:val="uk-UA"/>
        </w:rPr>
        <w:t xml:space="preserve">-бензилдиметиламіно)-2-пропанол хлорид (шифр КВМ-97) </w:t>
      </w:r>
      <w:r w:rsidRPr="00DF6F1E">
        <w:rPr>
          <w:bCs/>
          <w:i/>
          <w:iCs/>
          <w:sz w:val="28"/>
          <w:szCs w:val="28"/>
          <w:lang w:val="uk-UA"/>
        </w:rPr>
        <w:t>in vitro</w:t>
      </w:r>
      <w:r w:rsidRPr="00DF6F1E">
        <w:rPr>
          <w:bCs/>
          <w:iCs/>
          <w:sz w:val="28"/>
          <w:szCs w:val="28"/>
          <w:lang w:val="uk-UA"/>
        </w:rPr>
        <w:t xml:space="preserve"> виявляє широкий спектр антибактеріальної (грампозитивні та грамнегативні бактерії, у тому числі </w:t>
      </w:r>
      <w:r w:rsidRPr="00DF6F1E">
        <w:rPr>
          <w:bCs/>
          <w:i/>
          <w:iCs/>
          <w:sz w:val="28"/>
          <w:szCs w:val="28"/>
          <w:lang w:val="en-US"/>
        </w:rPr>
        <w:t>P</w:t>
      </w:r>
      <w:r w:rsidRPr="00DF6F1E">
        <w:rPr>
          <w:bCs/>
          <w:i/>
          <w:iCs/>
          <w:sz w:val="28"/>
          <w:szCs w:val="28"/>
          <w:lang w:val="uk-UA"/>
        </w:rPr>
        <w:t>. </w:t>
      </w:r>
      <w:r w:rsidRPr="00DF6F1E">
        <w:rPr>
          <w:bCs/>
          <w:i/>
          <w:iCs/>
          <w:sz w:val="28"/>
          <w:szCs w:val="28"/>
          <w:lang w:val="en-US"/>
        </w:rPr>
        <w:t>aeruginosa</w:t>
      </w:r>
      <w:r w:rsidRPr="00DF6F1E">
        <w:rPr>
          <w:bCs/>
          <w:iCs/>
          <w:sz w:val="28"/>
          <w:szCs w:val="28"/>
          <w:lang w:val="uk-UA"/>
        </w:rPr>
        <w:t xml:space="preserve">) та антифунгальної активності (дріжджоподібні та міцеліальні гриби), </w:t>
      </w:r>
      <w:r w:rsidR="00B90046">
        <w:rPr>
          <w:bCs/>
          <w:iCs/>
          <w:sz w:val="28"/>
          <w:szCs w:val="28"/>
          <w:lang w:val="uk-UA"/>
        </w:rPr>
        <w:t>чинить</w:t>
      </w:r>
      <w:r w:rsidRPr="00DF6F1E">
        <w:rPr>
          <w:bCs/>
          <w:iCs/>
          <w:sz w:val="28"/>
          <w:szCs w:val="28"/>
          <w:lang w:val="uk-UA"/>
        </w:rPr>
        <w:t xml:space="preserve"> інгібу</w:t>
      </w:r>
      <w:r w:rsidR="006F6481">
        <w:rPr>
          <w:bCs/>
          <w:iCs/>
          <w:sz w:val="28"/>
          <w:szCs w:val="28"/>
          <w:lang w:val="uk-UA"/>
        </w:rPr>
        <w:t xml:space="preserve">вальний </w:t>
      </w:r>
      <w:r w:rsidRPr="00DF6F1E">
        <w:rPr>
          <w:bCs/>
          <w:iCs/>
          <w:sz w:val="28"/>
          <w:szCs w:val="28"/>
          <w:lang w:val="uk-UA"/>
        </w:rPr>
        <w:t>вплив на мікоплазми та біоплівкові мікроорганізми. На моделі генералізованої інфекції, зумовлен</w:t>
      </w:r>
      <w:r w:rsidR="00096DAF">
        <w:rPr>
          <w:bCs/>
          <w:iCs/>
          <w:sz w:val="28"/>
          <w:szCs w:val="28"/>
          <w:lang w:val="uk-UA"/>
        </w:rPr>
        <w:t>ій</w:t>
      </w:r>
      <w:r w:rsidRPr="00DF6F1E">
        <w:rPr>
          <w:bCs/>
          <w:iCs/>
          <w:sz w:val="28"/>
          <w:szCs w:val="28"/>
          <w:lang w:val="uk-UA"/>
        </w:rPr>
        <w:t xml:space="preserve"> синьогнійною паличкою, у </w:t>
      </w:r>
      <w:r w:rsidR="00D6754A">
        <w:rPr>
          <w:bCs/>
          <w:iCs/>
          <w:sz w:val="28"/>
          <w:szCs w:val="28"/>
          <w:lang w:val="uk-UA"/>
        </w:rPr>
        <w:t>лікувально-</w:t>
      </w:r>
      <w:r w:rsidRPr="00DF6F1E">
        <w:rPr>
          <w:bCs/>
          <w:iCs/>
          <w:sz w:val="28"/>
          <w:szCs w:val="28"/>
          <w:lang w:val="uk-UA"/>
        </w:rPr>
        <w:t>профілактичному режимі застосування сполук</w:t>
      </w:r>
      <w:r w:rsidR="00DA5B1B">
        <w:rPr>
          <w:bCs/>
          <w:iCs/>
          <w:sz w:val="28"/>
          <w:szCs w:val="28"/>
          <w:lang w:val="uk-UA"/>
        </w:rPr>
        <w:t>а</w:t>
      </w:r>
      <w:r w:rsidRPr="00DF6F1E">
        <w:rPr>
          <w:bCs/>
          <w:iCs/>
          <w:sz w:val="28"/>
          <w:szCs w:val="28"/>
          <w:lang w:val="uk-UA"/>
        </w:rPr>
        <w:t xml:space="preserve"> КВМ-97 </w:t>
      </w:r>
      <w:r w:rsidR="00D6754A">
        <w:rPr>
          <w:bCs/>
          <w:iCs/>
          <w:sz w:val="28"/>
          <w:szCs w:val="28"/>
          <w:lang w:val="uk-UA"/>
        </w:rPr>
        <w:t>сприял</w:t>
      </w:r>
      <w:r w:rsidR="00DA5B1B">
        <w:rPr>
          <w:bCs/>
          <w:iCs/>
          <w:sz w:val="28"/>
          <w:szCs w:val="28"/>
          <w:lang w:val="uk-UA"/>
        </w:rPr>
        <w:t>а</w:t>
      </w:r>
      <w:r w:rsidR="00D6754A">
        <w:rPr>
          <w:bCs/>
          <w:iCs/>
          <w:sz w:val="28"/>
          <w:szCs w:val="28"/>
          <w:lang w:val="uk-UA"/>
        </w:rPr>
        <w:t xml:space="preserve"> виживанню</w:t>
      </w:r>
      <w:r w:rsidRPr="00DF6F1E">
        <w:rPr>
          <w:bCs/>
          <w:iCs/>
          <w:sz w:val="28"/>
          <w:szCs w:val="28"/>
          <w:lang w:val="uk-UA"/>
        </w:rPr>
        <w:t xml:space="preserve"> </w:t>
      </w:r>
      <w:r w:rsidR="00D6754A">
        <w:rPr>
          <w:bCs/>
          <w:iCs/>
          <w:sz w:val="28"/>
          <w:szCs w:val="28"/>
          <w:lang w:val="uk-UA"/>
        </w:rPr>
        <w:t>10</w:t>
      </w:r>
      <w:r w:rsidRPr="00DF6F1E">
        <w:rPr>
          <w:bCs/>
          <w:iCs/>
          <w:sz w:val="28"/>
          <w:szCs w:val="28"/>
          <w:lang w:val="uk-UA"/>
        </w:rPr>
        <w:t xml:space="preserve">0 % </w:t>
      </w:r>
      <w:r w:rsidR="00D6754A">
        <w:rPr>
          <w:bCs/>
          <w:iCs/>
          <w:sz w:val="28"/>
          <w:szCs w:val="28"/>
          <w:lang w:val="uk-UA"/>
        </w:rPr>
        <w:t>(</w:t>
      </w:r>
      <w:r w:rsidRPr="00DF6F1E">
        <w:rPr>
          <w:bCs/>
          <w:iCs/>
          <w:sz w:val="28"/>
          <w:szCs w:val="28"/>
          <w:lang w:val="uk-UA"/>
        </w:rPr>
        <w:t>у дозі 0,</w:t>
      </w:r>
      <w:r w:rsidR="00D6754A">
        <w:rPr>
          <w:bCs/>
          <w:iCs/>
          <w:sz w:val="28"/>
          <w:szCs w:val="28"/>
          <w:lang w:val="uk-UA"/>
        </w:rPr>
        <w:t>0</w:t>
      </w:r>
      <w:r w:rsidRPr="00DF6F1E">
        <w:rPr>
          <w:bCs/>
          <w:iCs/>
          <w:sz w:val="28"/>
          <w:szCs w:val="28"/>
          <w:lang w:val="uk-UA"/>
        </w:rPr>
        <w:t>1</w:t>
      </w:r>
      <w:r w:rsidR="00D6754A">
        <w:rPr>
          <w:bCs/>
          <w:iCs/>
          <w:sz w:val="28"/>
          <w:szCs w:val="28"/>
          <w:lang w:val="uk-UA"/>
        </w:rPr>
        <w:t> </w:t>
      </w:r>
      <w:r w:rsidRPr="00DF6F1E">
        <w:rPr>
          <w:bCs/>
          <w:iCs/>
          <w:sz w:val="28"/>
          <w:szCs w:val="28"/>
          <w:lang w:val="uk-UA"/>
        </w:rPr>
        <w:t>ЛД</w:t>
      </w:r>
      <w:r w:rsidRPr="00DF6F1E">
        <w:rPr>
          <w:bCs/>
          <w:iCs/>
          <w:sz w:val="28"/>
          <w:szCs w:val="28"/>
          <w:vertAlign w:val="subscript"/>
          <w:lang w:val="uk-UA"/>
        </w:rPr>
        <w:t>50</w:t>
      </w:r>
      <w:r w:rsidR="00D6754A">
        <w:rPr>
          <w:bCs/>
          <w:iCs/>
          <w:sz w:val="28"/>
          <w:szCs w:val="28"/>
          <w:lang w:val="uk-UA"/>
        </w:rPr>
        <w:t xml:space="preserve">) </w:t>
      </w:r>
      <w:r w:rsidRPr="00DF6F1E">
        <w:rPr>
          <w:bCs/>
          <w:iCs/>
          <w:sz w:val="28"/>
          <w:szCs w:val="28"/>
          <w:lang w:val="uk-UA"/>
        </w:rPr>
        <w:t>та</w:t>
      </w:r>
      <w:r w:rsidR="00D6754A">
        <w:rPr>
          <w:bCs/>
          <w:iCs/>
          <w:sz w:val="28"/>
          <w:szCs w:val="28"/>
          <w:lang w:val="uk-UA"/>
        </w:rPr>
        <w:t xml:space="preserve"> 30 % (у дозі</w:t>
      </w:r>
      <w:r w:rsidRPr="00DF6F1E">
        <w:rPr>
          <w:bCs/>
          <w:iCs/>
          <w:sz w:val="28"/>
          <w:szCs w:val="28"/>
          <w:lang w:val="uk-UA"/>
        </w:rPr>
        <w:t xml:space="preserve"> 0,0</w:t>
      </w:r>
      <w:r w:rsidR="00D6754A">
        <w:rPr>
          <w:bCs/>
          <w:iCs/>
          <w:sz w:val="28"/>
          <w:szCs w:val="28"/>
          <w:lang w:val="uk-UA"/>
        </w:rPr>
        <w:t>0</w:t>
      </w:r>
      <w:r w:rsidRPr="00DF6F1E">
        <w:rPr>
          <w:bCs/>
          <w:iCs/>
          <w:sz w:val="28"/>
          <w:szCs w:val="28"/>
          <w:lang w:val="uk-UA"/>
        </w:rPr>
        <w:t>1</w:t>
      </w:r>
      <w:r w:rsidR="00D6754A">
        <w:rPr>
          <w:bCs/>
          <w:iCs/>
          <w:sz w:val="28"/>
          <w:szCs w:val="28"/>
          <w:lang w:val="uk-UA"/>
        </w:rPr>
        <w:t> </w:t>
      </w:r>
      <w:r w:rsidRPr="00DF6F1E">
        <w:rPr>
          <w:bCs/>
          <w:iCs/>
          <w:sz w:val="28"/>
          <w:szCs w:val="28"/>
          <w:lang w:val="uk-UA"/>
        </w:rPr>
        <w:t>ЛД</w:t>
      </w:r>
      <w:r w:rsidRPr="00DF6F1E">
        <w:rPr>
          <w:bCs/>
          <w:iCs/>
          <w:sz w:val="28"/>
          <w:szCs w:val="28"/>
          <w:vertAlign w:val="subscript"/>
          <w:lang w:val="uk-UA"/>
        </w:rPr>
        <w:t>50</w:t>
      </w:r>
      <w:r w:rsidR="00D6754A">
        <w:rPr>
          <w:bCs/>
          <w:iCs/>
          <w:sz w:val="28"/>
          <w:szCs w:val="28"/>
          <w:lang w:val="uk-UA"/>
        </w:rPr>
        <w:t>)</w:t>
      </w:r>
      <w:r w:rsidR="0055024B" w:rsidRPr="0055024B">
        <w:rPr>
          <w:bCs/>
          <w:iCs/>
          <w:sz w:val="28"/>
          <w:szCs w:val="28"/>
          <w:lang w:val="uk-UA"/>
        </w:rPr>
        <w:t xml:space="preserve"> </w:t>
      </w:r>
      <w:r w:rsidR="0055024B" w:rsidRPr="00DF6F1E">
        <w:rPr>
          <w:bCs/>
          <w:iCs/>
          <w:sz w:val="28"/>
          <w:szCs w:val="28"/>
          <w:lang w:val="uk-UA"/>
        </w:rPr>
        <w:t>тварин</w:t>
      </w:r>
      <w:r w:rsidR="00D6754A">
        <w:rPr>
          <w:bCs/>
          <w:iCs/>
          <w:sz w:val="28"/>
          <w:szCs w:val="28"/>
          <w:lang w:val="uk-UA"/>
        </w:rPr>
        <w:t xml:space="preserve"> </w:t>
      </w:r>
      <w:r w:rsidRPr="00DF6F1E">
        <w:rPr>
          <w:bCs/>
          <w:iCs/>
          <w:sz w:val="28"/>
          <w:szCs w:val="28"/>
          <w:lang w:val="uk-UA"/>
        </w:rPr>
        <w:t>при 100 % летальності у контролі</w:t>
      </w:r>
      <w:r w:rsidR="00D6754A">
        <w:rPr>
          <w:bCs/>
          <w:iCs/>
          <w:sz w:val="28"/>
          <w:szCs w:val="28"/>
          <w:lang w:val="uk-UA"/>
        </w:rPr>
        <w:t xml:space="preserve">. </w:t>
      </w:r>
      <w:r w:rsidRPr="00DF6F1E">
        <w:rPr>
          <w:bCs/>
          <w:iCs/>
          <w:sz w:val="28"/>
          <w:szCs w:val="28"/>
          <w:lang w:val="uk-UA"/>
        </w:rPr>
        <w:t xml:space="preserve">При місцевому гнійно-запальному процесі (кон’юнктивіт, спричинений </w:t>
      </w:r>
      <w:r w:rsidRPr="00DF6F1E">
        <w:rPr>
          <w:bCs/>
          <w:i/>
          <w:iCs/>
          <w:sz w:val="28"/>
          <w:szCs w:val="28"/>
          <w:lang w:val="en-US"/>
        </w:rPr>
        <w:t>S</w:t>
      </w:r>
      <w:r w:rsidRPr="00DF6F1E">
        <w:rPr>
          <w:bCs/>
          <w:i/>
          <w:iCs/>
          <w:sz w:val="28"/>
          <w:szCs w:val="28"/>
          <w:lang w:val="uk-UA"/>
        </w:rPr>
        <w:t>. </w:t>
      </w:r>
      <w:r w:rsidRPr="00DF6F1E">
        <w:rPr>
          <w:bCs/>
          <w:i/>
          <w:iCs/>
          <w:sz w:val="28"/>
          <w:szCs w:val="28"/>
          <w:lang w:val="en-US"/>
        </w:rPr>
        <w:t>aureus</w:t>
      </w:r>
      <w:r w:rsidRPr="00DF6F1E">
        <w:rPr>
          <w:bCs/>
          <w:iCs/>
          <w:sz w:val="28"/>
          <w:szCs w:val="28"/>
          <w:lang w:val="uk-UA"/>
        </w:rPr>
        <w:t xml:space="preserve">) застосування КВМ-97 супроводжувалось скороченням терміну перебігу запального процесу більш ніж у три рази (з 12 до 4 діб), сприяло зменшенню мікробної контамінації ока тварин (мікроорганізми </w:t>
      </w:r>
      <w:r w:rsidRPr="001D1BAC">
        <w:rPr>
          <w:bCs/>
          <w:iCs/>
          <w:sz w:val="28"/>
          <w:szCs w:val="28"/>
          <w:lang w:val="uk-UA"/>
        </w:rPr>
        <w:t xml:space="preserve">виявляли лише </w:t>
      </w:r>
      <w:r w:rsidR="00DA5B1B" w:rsidRPr="001D1BAC">
        <w:rPr>
          <w:bCs/>
          <w:iCs/>
          <w:sz w:val="28"/>
          <w:szCs w:val="28"/>
          <w:lang w:val="uk-UA"/>
        </w:rPr>
        <w:t>на</w:t>
      </w:r>
      <w:r w:rsidRPr="001D1BAC">
        <w:rPr>
          <w:bCs/>
          <w:iCs/>
          <w:sz w:val="28"/>
          <w:szCs w:val="28"/>
          <w:lang w:val="uk-UA"/>
        </w:rPr>
        <w:t xml:space="preserve"> </w:t>
      </w:r>
      <w:r w:rsidR="001D1BAC">
        <w:rPr>
          <w:bCs/>
          <w:iCs/>
          <w:sz w:val="28"/>
          <w:szCs w:val="28"/>
          <w:lang w:val="uk-UA"/>
        </w:rPr>
        <w:t xml:space="preserve">першу </w:t>
      </w:r>
      <w:r w:rsidRPr="001D1BAC">
        <w:rPr>
          <w:bCs/>
          <w:iCs/>
          <w:sz w:val="28"/>
          <w:szCs w:val="28"/>
          <w:lang w:val="uk-UA"/>
        </w:rPr>
        <w:t>доб</w:t>
      </w:r>
      <w:r w:rsidR="00334FC2" w:rsidRPr="001D1BAC">
        <w:rPr>
          <w:bCs/>
          <w:iCs/>
          <w:sz w:val="28"/>
          <w:szCs w:val="28"/>
          <w:lang w:val="uk-UA"/>
        </w:rPr>
        <w:t>у</w:t>
      </w:r>
      <w:r w:rsidRPr="00DF6F1E">
        <w:rPr>
          <w:bCs/>
          <w:iCs/>
          <w:sz w:val="28"/>
          <w:szCs w:val="28"/>
          <w:lang w:val="uk-UA"/>
        </w:rPr>
        <w:t xml:space="preserve">). </w:t>
      </w:r>
    </w:p>
    <w:p w:rsidR="00DF6F1E" w:rsidRPr="00DF6F1E" w:rsidRDefault="00DF6F1E" w:rsidP="00FB03DC">
      <w:pPr>
        <w:widowControl w:val="0"/>
        <w:ind w:firstLine="567"/>
        <w:jc w:val="both"/>
        <w:rPr>
          <w:bCs/>
          <w:iCs/>
          <w:sz w:val="28"/>
          <w:szCs w:val="28"/>
          <w:lang w:val="uk-UA"/>
        </w:rPr>
      </w:pPr>
      <w:r w:rsidRPr="00DF6F1E">
        <w:rPr>
          <w:bCs/>
          <w:iCs/>
          <w:sz w:val="28"/>
          <w:szCs w:val="28"/>
          <w:lang w:val="uk-UA"/>
        </w:rPr>
        <w:t xml:space="preserve">В експериментах на катетерній моделі встановлено, що сполука КВМ-97 порушує адгезію мікроорганізмів до поверхні катетера та плівкоутворення, що запобігатиме розвитку катетер-асоційованих інфекцій.    </w:t>
      </w:r>
    </w:p>
    <w:p w:rsidR="00DF6F1E" w:rsidRPr="00B35054" w:rsidRDefault="00DF6F1E" w:rsidP="00FB03DC">
      <w:pPr>
        <w:widowControl w:val="0"/>
        <w:ind w:firstLine="567"/>
        <w:jc w:val="both"/>
        <w:rPr>
          <w:bCs/>
          <w:iCs/>
          <w:sz w:val="28"/>
          <w:szCs w:val="28"/>
          <w:lang w:val="uk-UA"/>
        </w:rPr>
      </w:pPr>
      <w:r w:rsidRPr="00DF6F1E">
        <w:rPr>
          <w:bCs/>
          <w:iCs/>
          <w:sz w:val="28"/>
          <w:szCs w:val="28"/>
          <w:lang w:val="uk-UA"/>
        </w:rPr>
        <w:t>При визначенні широти спектр</w:t>
      </w:r>
      <w:r w:rsidR="00B90046">
        <w:rPr>
          <w:bCs/>
          <w:iCs/>
          <w:sz w:val="28"/>
          <w:szCs w:val="28"/>
          <w:lang w:val="uk-UA"/>
        </w:rPr>
        <w:t>а</w:t>
      </w:r>
      <w:r w:rsidRPr="00DF6F1E">
        <w:rPr>
          <w:bCs/>
          <w:iCs/>
          <w:sz w:val="28"/>
          <w:szCs w:val="28"/>
          <w:lang w:val="uk-UA"/>
        </w:rPr>
        <w:t xml:space="preserve"> 4-(1-адамантил)-фенокси-3-(</w:t>
      </w:r>
      <w:r w:rsidRPr="00DF6F1E">
        <w:rPr>
          <w:bCs/>
          <w:iCs/>
          <w:sz w:val="28"/>
          <w:szCs w:val="28"/>
          <w:lang w:val="en-US"/>
        </w:rPr>
        <w:t>N</w:t>
      </w:r>
      <w:r w:rsidRPr="00DF6F1E">
        <w:rPr>
          <w:bCs/>
          <w:iCs/>
          <w:sz w:val="28"/>
          <w:szCs w:val="28"/>
          <w:lang w:val="uk-UA"/>
        </w:rPr>
        <w:t xml:space="preserve">-бензил, </w:t>
      </w:r>
      <w:r w:rsidRPr="00DF6F1E">
        <w:rPr>
          <w:bCs/>
          <w:iCs/>
          <w:sz w:val="28"/>
          <w:szCs w:val="28"/>
          <w:lang w:val="uk-UA"/>
        </w:rPr>
        <w:br/>
      </w:r>
      <w:r w:rsidRPr="00DF6F1E">
        <w:rPr>
          <w:bCs/>
          <w:iCs/>
          <w:sz w:val="28"/>
          <w:szCs w:val="28"/>
          <w:lang w:val="en-US"/>
        </w:rPr>
        <w:t>N</w:t>
      </w:r>
      <w:r w:rsidRPr="00DF6F1E">
        <w:rPr>
          <w:bCs/>
          <w:iCs/>
          <w:sz w:val="28"/>
          <w:szCs w:val="28"/>
          <w:lang w:val="uk-UA"/>
        </w:rPr>
        <w:t xml:space="preserve">-метил, </w:t>
      </w:r>
      <w:r w:rsidRPr="00DF6F1E">
        <w:rPr>
          <w:bCs/>
          <w:iCs/>
          <w:sz w:val="28"/>
          <w:szCs w:val="28"/>
          <w:lang w:val="en-US"/>
        </w:rPr>
        <w:t>N</w:t>
      </w:r>
      <w:r w:rsidRPr="00DF6F1E">
        <w:rPr>
          <w:bCs/>
          <w:iCs/>
          <w:sz w:val="28"/>
          <w:szCs w:val="28"/>
          <w:lang w:val="uk-UA"/>
        </w:rPr>
        <w:t>-циклогексил)-2-пропанол хлориду (ЮК-23) встановлено, що сполука виявляє виразну активність щодо грампозитивних бактерій, молікутів та грибів (</w:t>
      </w:r>
      <w:r w:rsidRPr="00B35054">
        <w:rPr>
          <w:bCs/>
          <w:iCs/>
          <w:sz w:val="28"/>
          <w:szCs w:val="28"/>
          <w:lang w:val="uk-UA"/>
        </w:rPr>
        <w:t>міцеліальних та дріжджоподібних).</w:t>
      </w:r>
    </w:p>
    <w:p w:rsidR="00DF6F1E" w:rsidRPr="00B35054" w:rsidRDefault="00DF6F1E" w:rsidP="00FB03DC">
      <w:pPr>
        <w:widowControl w:val="0"/>
        <w:ind w:firstLine="567"/>
        <w:jc w:val="both"/>
        <w:rPr>
          <w:bCs/>
          <w:iCs/>
          <w:sz w:val="28"/>
          <w:szCs w:val="28"/>
          <w:lang w:val="uk-UA"/>
        </w:rPr>
      </w:pPr>
      <w:r w:rsidRPr="00B35054">
        <w:rPr>
          <w:bCs/>
          <w:iCs/>
          <w:sz w:val="28"/>
          <w:szCs w:val="28"/>
          <w:lang w:val="uk-UA"/>
        </w:rPr>
        <w:t xml:space="preserve">Відсутність </w:t>
      </w:r>
      <w:r w:rsidR="004608EF" w:rsidRPr="00B35054">
        <w:rPr>
          <w:bCs/>
          <w:iCs/>
          <w:sz w:val="28"/>
          <w:szCs w:val="28"/>
          <w:lang w:val="uk-UA"/>
        </w:rPr>
        <w:t>резистентних</w:t>
      </w:r>
      <w:r w:rsidRPr="00B35054">
        <w:rPr>
          <w:bCs/>
          <w:iCs/>
          <w:sz w:val="28"/>
          <w:szCs w:val="28"/>
          <w:lang w:val="uk-UA"/>
        </w:rPr>
        <w:t xml:space="preserve"> колоній при дії сполук КВМ-97 та ЮК-23, що </w:t>
      </w:r>
      <w:r w:rsidR="00D6754A" w:rsidRPr="00B35054">
        <w:rPr>
          <w:bCs/>
          <w:iCs/>
          <w:sz w:val="28"/>
          <w:szCs w:val="28"/>
          <w:lang w:val="uk-UA"/>
        </w:rPr>
        <w:t>у</w:t>
      </w:r>
      <w:r w:rsidRPr="00B35054">
        <w:rPr>
          <w:bCs/>
          <w:iCs/>
          <w:sz w:val="28"/>
          <w:szCs w:val="28"/>
          <w:lang w:val="uk-UA"/>
        </w:rPr>
        <w:t xml:space="preserve"> </w:t>
      </w:r>
      <w:r w:rsidRPr="00B35054">
        <w:rPr>
          <w:bCs/>
          <w:iCs/>
          <w:sz w:val="28"/>
          <w:szCs w:val="28"/>
          <w:lang w:val="uk-UA"/>
        </w:rPr>
        <w:br/>
        <w:t xml:space="preserve">4–16 разів перевершує МІК відносно </w:t>
      </w:r>
      <w:r w:rsidRPr="00B35054">
        <w:rPr>
          <w:bCs/>
          <w:i/>
          <w:iCs/>
          <w:sz w:val="28"/>
          <w:szCs w:val="28"/>
          <w:lang w:val="en-US"/>
        </w:rPr>
        <w:t>P</w:t>
      </w:r>
      <w:r w:rsidRPr="00B35054">
        <w:rPr>
          <w:bCs/>
          <w:i/>
          <w:iCs/>
          <w:sz w:val="28"/>
          <w:szCs w:val="28"/>
          <w:lang w:val="uk-UA"/>
        </w:rPr>
        <w:t>. </w:t>
      </w:r>
      <w:r w:rsidRPr="00B35054">
        <w:rPr>
          <w:bCs/>
          <w:i/>
          <w:iCs/>
          <w:sz w:val="28"/>
          <w:szCs w:val="28"/>
          <w:lang w:val="en-US"/>
        </w:rPr>
        <w:t>aeruginisa</w:t>
      </w:r>
      <w:r w:rsidRPr="00B35054">
        <w:rPr>
          <w:bCs/>
          <w:i/>
          <w:iCs/>
          <w:sz w:val="28"/>
          <w:szCs w:val="28"/>
          <w:lang w:val="uk-UA"/>
        </w:rPr>
        <w:t xml:space="preserve"> </w:t>
      </w:r>
      <w:r w:rsidRPr="00B35054">
        <w:rPr>
          <w:bCs/>
          <w:iCs/>
          <w:sz w:val="28"/>
          <w:szCs w:val="28"/>
          <w:lang w:val="uk-UA"/>
        </w:rPr>
        <w:t xml:space="preserve">та </w:t>
      </w:r>
      <w:r w:rsidRPr="00B35054">
        <w:rPr>
          <w:bCs/>
          <w:i/>
          <w:iCs/>
          <w:sz w:val="28"/>
          <w:szCs w:val="28"/>
          <w:lang w:val="en-US"/>
        </w:rPr>
        <w:t>S</w:t>
      </w:r>
      <w:r w:rsidRPr="00B35054">
        <w:rPr>
          <w:bCs/>
          <w:i/>
          <w:iCs/>
          <w:sz w:val="28"/>
          <w:szCs w:val="28"/>
          <w:lang w:val="uk-UA"/>
        </w:rPr>
        <w:t>. </w:t>
      </w:r>
      <w:r w:rsidRPr="00B35054">
        <w:rPr>
          <w:bCs/>
          <w:i/>
          <w:iCs/>
          <w:sz w:val="28"/>
          <w:szCs w:val="28"/>
          <w:lang w:val="en-US"/>
        </w:rPr>
        <w:t>aureus</w:t>
      </w:r>
      <w:r w:rsidRPr="00B35054">
        <w:rPr>
          <w:bCs/>
          <w:iCs/>
          <w:sz w:val="28"/>
          <w:szCs w:val="28"/>
          <w:lang w:val="uk-UA"/>
        </w:rPr>
        <w:t xml:space="preserve"> свідчить, що </w:t>
      </w:r>
      <w:r w:rsidR="004608EF" w:rsidRPr="00B35054">
        <w:rPr>
          <w:bCs/>
          <w:iCs/>
          <w:sz w:val="28"/>
          <w:szCs w:val="28"/>
          <w:lang w:val="uk-UA"/>
        </w:rPr>
        <w:t>стійк</w:t>
      </w:r>
      <w:r w:rsidRPr="00B35054">
        <w:rPr>
          <w:bCs/>
          <w:iCs/>
          <w:sz w:val="28"/>
          <w:szCs w:val="28"/>
          <w:lang w:val="uk-UA"/>
        </w:rPr>
        <w:t>ість у мікроорганізмів до їх дії формуватись не буде або буде утворюватись повільно.</w:t>
      </w:r>
    </w:p>
    <w:p w:rsidR="00DF6F1E" w:rsidRPr="00DF6F1E" w:rsidRDefault="008C55A1" w:rsidP="00FB03DC">
      <w:pPr>
        <w:widowControl w:val="0"/>
        <w:ind w:firstLine="567"/>
        <w:jc w:val="both"/>
        <w:rPr>
          <w:bCs/>
          <w:iCs/>
          <w:sz w:val="28"/>
          <w:szCs w:val="28"/>
          <w:lang w:val="uk-UA"/>
        </w:rPr>
      </w:pPr>
      <w:r w:rsidRPr="005552FA">
        <w:rPr>
          <w:bCs/>
          <w:iCs/>
          <w:sz w:val="28"/>
          <w:szCs w:val="28"/>
          <w:lang w:val="uk-UA"/>
        </w:rPr>
        <w:t>В</w:t>
      </w:r>
      <w:r w:rsidR="00DF6F1E" w:rsidRPr="005552FA">
        <w:rPr>
          <w:bCs/>
          <w:iCs/>
          <w:sz w:val="28"/>
          <w:szCs w:val="28"/>
          <w:lang w:val="uk-UA"/>
        </w:rPr>
        <w:t>перше встановлен</w:t>
      </w:r>
      <w:r w:rsidR="00317123" w:rsidRPr="005552FA">
        <w:rPr>
          <w:bCs/>
          <w:iCs/>
          <w:sz w:val="28"/>
          <w:szCs w:val="28"/>
          <w:lang w:val="uk-UA"/>
        </w:rPr>
        <w:t>і</w:t>
      </w:r>
      <w:r w:rsidR="00DF6F1E" w:rsidRPr="005552FA">
        <w:rPr>
          <w:bCs/>
          <w:iCs/>
          <w:sz w:val="28"/>
          <w:szCs w:val="28"/>
          <w:lang w:val="uk-UA"/>
        </w:rPr>
        <w:t xml:space="preserve"> фармакодинамічні</w:t>
      </w:r>
      <w:r w:rsidR="00DF6F1E" w:rsidRPr="00317123">
        <w:rPr>
          <w:bCs/>
          <w:iCs/>
          <w:sz w:val="28"/>
          <w:szCs w:val="28"/>
          <w:lang w:val="uk-UA"/>
        </w:rPr>
        <w:t xml:space="preserve"> особливості четвертинних солей </w:t>
      </w:r>
      <w:r w:rsidR="00DF6F1E" w:rsidRPr="00317123">
        <w:rPr>
          <w:bCs/>
          <w:iCs/>
          <w:sz w:val="28"/>
          <w:szCs w:val="28"/>
          <w:lang w:val="uk-UA"/>
        </w:rPr>
        <w:br/>
        <w:t>1-[4-(1-адамантил)-фенокси]-3-діалкіламіно-2-пропанолу</w:t>
      </w:r>
      <w:r w:rsidR="003703DB" w:rsidRPr="00317123">
        <w:rPr>
          <w:bCs/>
          <w:iCs/>
          <w:sz w:val="28"/>
          <w:szCs w:val="28"/>
          <w:lang w:val="uk-UA"/>
        </w:rPr>
        <w:t xml:space="preserve"> (</w:t>
      </w:r>
      <w:r w:rsidR="00DF6F1E" w:rsidRPr="00317123">
        <w:rPr>
          <w:bCs/>
          <w:iCs/>
          <w:sz w:val="28"/>
          <w:szCs w:val="28"/>
          <w:lang w:val="uk-UA"/>
        </w:rPr>
        <w:t>порушення структурно-функціональної організації зовнішньої оболонки, збільшення проникності цитоплазматичної мембрани, лізис протопластів</w:t>
      </w:r>
      <w:r w:rsidR="003703DB" w:rsidRPr="00317123">
        <w:rPr>
          <w:bCs/>
          <w:iCs/>
          <w:sz w:val="28"/>
          <w:szCs w:val="28"/>
          <w:lang w:val="uk-UA"/>
        </w:rPr>
        <w:t>,</w:t>
      </w:r>
      <w:r w:rsidR="00DF6F1E" w:rsidRPr="00317123">
        <w:rPr>
          <w:bCs/>
          <w:iCs/>
          <w:sz w:val="28"/>
          <w:szCs w:val="28"/>
          <w:lang w:val="uk-UA"/>
        </w:rPr>
        <w:t xml:space="preserve"> пригнічення активності дихання</w:t>
      </w:r>
      <w:r w:rsidR="003703DB" w:rsidRPr="00317123">
        <w:rPr>
          <w:bCs/>
          <w:iCs/>
          <w:sz w:val="28"/>
          <w:szCs w:val="28"/>
          <w:lang w:val="uk-UA"/>
        </w:rPr>
        <w:t>)</w:t>
      </w:r>
      <w:r w:rsidR="00DF6F1E" w:rsidRPr="00317123">
        <w:rPr>
          <w:bCs/>
          <w:iCs/>
          <w:sz w:val="28"/>
          <w:szCs w:val="28"/>
          <w:lang w:val="uk-UA"/>
        </w:rPr>
        <w:t xml:space="preserve"> можуть свідчити, що механізм дії сполук КВМ-97 та ЮК-23 пов’язаний з їх мембранотропними властивостями.</w:t>
      </w:r>
    </w:p>
    <w:p w:rsidR="00FB03DC" w:rsidRDefault="003B1FA3" w:rsidP="00FB03DC">
      <w:pPr>
        <w:widowControl w:val="0"/>
        <w:ind w:firstLine="567"/>
        <w:jc w:val="both"/>
        <w:rPr>
          <w:bCs/>
          <w:iCs/>
          <w:sz w:val="28"/>
          <w:szCs w:val="28"/>
          <w:lang w:val="uk-UA"/>
        </w:rPr>
      </w:pPr>
      <w:r w:rsidRPr="003B1FA3">
        <w:rPr>
          <w:bCs/>
          <w:iCs/>
          <w:sz w:val="28"/>
          <w:szCs w:val="28"/>
          <w:lang w:val="uk-UA"/>
        </w:rPr>
        <w:t>Доповнено наукові дані про механізм антимікробної активності похідних адамантану, зокрема їх здатність пригнічувати активність ефлюксних помп та порушувати енергетичні процеси в клітинах бактерій та грибів.</w:t>
      </w:r>
      <w:r w:rsidR="00FB03DC">
        <w:rPr>
          <w:bCs/>
          <w:iCs/>
          <w:sz w:val="28"/>
          <w:szCs w:val="28"/>
          <w:lang w:val="uk-UA"/>
        </w:rPr>
        <w:br w:type="page"/>
      </w:r>
    </w:p>
    <w:p w:rsidR="00467B80" w:rsidRPr="00B35054" w:rsidRDefault="00456B4B" w:rsidP="00FB03DC">
      <w:pPr>
        <w:widowControl w:val="0"/>
        <w:ind w:firstLine="567"/>
        <w:jc w:val="both"/>
        <w:rPr>
          <w:bCs/>
          <w:iCs/>
          <w:sz w:val="28"/>
          <w:szCs w:val="28"/>
          <w:lang w:val="uk-UA"/>
        </w:rPr>
      </w:pPr>
      <w:r w:rsidRPr="00B35054">
        <w:rPr>
          <w:b/>
          <w:sz w:val="28"/>
          <w:lang w:val="uk-UA"/>
        </w:rPr>
        <w:lastRenderedPageBreak/>
        <w:t>Практичне значення оде</w:t>
      </w:r>
      <w:r w:rsidR="00467B80" w:rsidRPr="00B35054">
        <w:rPr>
          <w:b/>
          <w:sz w:val="28"/>
          <w:lang w:val="uk-UA"/>
        </w:rPr>
        <w:t>р</w:t>
      </w:r>
      <w:r w:rsidRPr="00B35054">
        <w:rPr>
          <w:b/>
          <w:sz w:val="28"/>
          <w:lang w:val="uk-UA"/>
        </w:rPr>
        <w:t>жаних результатів.</w:t>
      </w:r>
      <w:r w:rsidR="00467B80" w:rsidRPr="00B35054">
        <w:rPr>
          <w:b/>
          <w:sz w:val="28"/>
          <w:lang w:val="uk-UA"/>
        </w:rPr>
        <w:t xml:space="preserve"> </w:t>
      </w:r>
      <w:r w:rsidR="008C55A1" w:rsidRPr="00B35054">
        <w:rPr>
          <w:bCs/>
          <w:iCs/>
          <w:sz w:val="28"/>
          <w:szCs w:val="28"/>
          <w:lang w:val="uk-UA"/>
        </w:rPr>
        <w:t>В</w:t>
      </w:r>
      <w:r w:rsidR="00467B80" w:rsidRPr="00B35054">
        <w:rPr>
          <w:bCs/>
          <w:iCs/>
          <w:sz w:val="28"/>
          <w:szCs w:val="28"/>
          <w:lang w:val="uk-UA"/>
        </w:rPr>
        <w:t xml:space="preserve">перше експериментально обґрунтовано, що </w:t>
      </w:r>
      <w:r w:rsidR="00467B80" w:rsidRPr="00B35054">
        <w:rPr>
          <w:sz w:val="28"/>
          <w:lang w:val="uk-UA"/>
        </w:rPr>
        <w:t>четвертинні солі 1-[4-(1-адамантил)-фенокси]-3-діалкіламіно-2-пропанолу</w:t>
      </w:r>
      <w:r w:rsidR="00467B80" w:rsidRPr="00B35054">
        <w:rPr>
          <w:bCs/>
          <w:iCs/>
          <w:sz w:val="28"/>
          <w:szCs w:val="28"/>
          <w:lang w:val="uk-UA"/>
        </w:rPr>
        <w:t xml:space="preserve"> є перспективними сполуками для створення ефективних та безпечних антимікробних засобів (</w:t>
      </w:r>
      <w:r w:rsidR="00467B80" w:rsidRPr="00B35054">
        <w:rPr>
          <w:sz w:val="28"/>
          <w:szCs w:val="28"/>
          <w:lang w:val="uk-UA"/>
        </w:rPr>
        <w:t xml:space="preserve">патент України на винахід № </w:t>
      </w:r>
      <w:r w:rsidR="00467B80" w:rsidRPr="00B35054">
        <w:rPr>
          <w:bCs/>
          <w:iCs/>
          <w:sz w:val="28"/>
          <w:szCs w:val="28"/>
          <w:lang w:val="uk-UA"/>
        </w:rPr>
        <w:t>113780</w:t>
      </w:r>
      <w:r w:rsidR="00467B80" w:rsidRPr="00B35054">
        <w:rPr>
          <w:sz w:val="28"/>
          <w:szCs w:val="28"/>
          <w:lang w:val="uk-UA"/>
        </w:rPr>
        <w:t xml:space="preserve"> (2017 р.) та патент України на корисну модель № 126151 (2018 р.)).</w:t>
      </w:r>
      <w:r w:rsidR="00467B80" w:rsidRPr="00B35054">
        <w:rPr>
          <w:bCs/>
          <w:iCs/>
          <w:sz w:val="28"/>
          <w:szCs w:val="28"/>
          <w:lang w:val="uk-UA"/>
        </w:rPr>
        <w:t xml:space="preserve"> Впровадження в медичну практику нових антибактеріальних та антифунгальних засобів підвищить ефективність антимікробної хіміотерапії.</w:t>
      </w:r>
    </w:p>
    <w:p w:rsidR="00467B80" w:rsidRPr="00B35054" w:rsidRDefault="00467B80" w:rsidP="00FB03DC">
      <w:pPr>
        <w:widowControl w:val="0"/>
        <w:tabs>
          <w:tab w:val="left" w:pos="284"/>
        </w:tabs>
        <w:ind w:firstLine="567"/>
        <w:jc w:val="both"/>
        <w:rPr>
          <w:bCs/>
          <w:iCs/>
          <w:sz w:val="28"/>
          <w:szCs w:val="28"/>
          <w:lang w:val="uk-UA"/>
        </w:rPr>
      </w:pPr>
      <w:r w:rsidRPr="00B35054">
        <w:rPr>
          <w:bCs/>
          <w:iCs/>
          <w:sz w:val="28"/>
          <w:szCs w:val="28"/>
          <w:lang w:val="uk-UA"/>
        </w:rPr>
        <w:t xml:space="preserve">Встановлений механізм антибактеріальної та антифунгальної дії похідних </w:t>
      </w:r>
      <w:r w:rsidRPr="00B35054">
        <w:rPr>
          <w:sz w:val="28"/>
          <w:lang w:val="uk-UA"/>
        </w:rPr>
        <w:t>четвертинних солей 1-[4-(1-адамантил)-фенокси]-3-діалкіламіно-2-пропанолу</w:t>
      </w:r>
      <w:r w:rsidRPr="00B35054">
        <w:rPr>
          <w:bCs/>
          <w:iCs/>
          <w:sz w:val="28"/>
          <w:szCs w:val="28"/>
          <w:lang w:val="uk-UA"/>
        </w:rPr>
        <w:t xml:space="preserve"> дасть </w:t>
      </w:r>
      <w:r w:rsidR="006F6481" w:rsidRPr="00B35054">
        <w:rPr>
          <w:bCs/>
          <w:iCs/>
          <w:sz w:val="28"/>
          <w:szCs w:val="28"/>
          <w:lang w:val="uk-UA"/>
        </w:rPr>
        <w:t>можливість</w:t>
      </w:r>
      <w:r w:rsidRPr="00B35054">
        <w:rPr>
          <w:bCs/>
          <w:iCs/>
          <w:sz w:val="28"/>
          <w:szCs w:val="28"/>
          <w:lang w:val="uk-UA"/>
        </w:rPr>
        <w:t xml:space="preserve"> раціонально використовувати лікарські засоби, розроблені на їх основі (призначення в залежності від локалізації та тяжкості гнійно-запального процесу, застосування у складі комбінованої антимікробної терапії).</w:t>
      </w:r>
    </w:p>
    <w:p w:rsidR="00467B80" w:rsidRPr="00084C2C" w:rsidRDefault="00467B80" w:rsidP="00FB03DC">
      <w:pPr>
        <w:widowControl w:val="0"/>
        <w:tabs>
          <w:tab w:val="left" w:pos="284"/>
        </w:tabs>
        <w:ind w:firstLine="567"/>
        <w:jc w:val="both"/>
        <w:rPr>
          <w:sz w:val="28"/>
          <w:szCs w:val="28"/>
          <w:lang w:val="uk-UA"/>
        </w:rPr>
      </w:pPr>
      <w:r w:rsidRPr="00084C2C">
        <w:rPr>
          <w:sz w:val="28"/>
          <w:szCs w:val="28"/>
          <w:lang w:val="uk-UA"/>
        </w:rPr>
        <w:t>Експериментально обґрунтован</w:t>
      </w:r>
      <w:r w:rsidR="004F36F9">
        <w:rPr>
          <w:sz w:val="28"/>
          <w:szCs w:val="28"/>
          <w:lang w:val="uk-UA"/>
        </w:rPr>
        <w:t>а</w:t>
      </w:r>
      <w:r w:rsidRPr="00084C2C">
        <w:rPr>
          <w:sz w:val="28"/>
          <w:szCs w:val="28"/>
          <w:lang w:val="uk-UA"/>
        </w:rPr>
        <w:t xml:space="preserve"> доцільність </w:t>
      </w:r>
      <w:r w:rsidR="007F7F04" w:rsidRPr="00084C2C">
        <w:rPr>
          <w:sz w:val="28"/>
          <w:szCs w:val="28"/>
          <w:lang w:val="uk-UA"/>
        </w:rPr>
        <w:t>розробки</w:t>
      </w:r>
      <w:r w:rsidRPr="00084C2C">
        <w:rPr>
          <w:sz w:val="28"/>
          <w:szCs w:val="28"/>
          <w:lang w:val="uk-UA"/>
        </w:rPr>
        <w:t xml:space="preserve"> нових антимікробних препаратів на основі четвертинних солей 1-[4-(1-адамантил)-фенокси]-3-діалкіламіно-2-пропанолу</w:t>
      </w:r>
      <w:r w:rsidRPr="00084C2C">
        <w:rPr>
          <w:bCs/>
          <w:iCs/>
          <w:sz w:val="28"/>
          <w:szCs w:val="28"/>
          <w:lang w:val="uk-UA"/>
        </w:rPr>
        <w:t xml:space="preserve"> </w:t>
      </w:r>
      <w:r w:rsidRPr="00084C2C">
        <w:rPr>
          <w:sz w:val="28"/>
          <w:szCs w:val="28"/>
          <w:lang w:val="uk-UA"/>
        </w:rPr>
        <w:t>підтверджується нововведенням «[4-(1-адамантил)-фенокси]-3-(N-бензил, N-диметиламіно)-2-пропанолу хлориду з анти</w:t>
      </w:r>
      <w:r w:rsidR="004E518F" w:rsidRPr="00084C2C">
        <w:rPr>
          <w:sz w:val="28"/>
          <w:szCs w:val="28"/>
          <w:lang w:val="uk-UA"/>
        </w:rPr>
        <w:t xml:space="preserve">мікробною </w:t>
      </w:r>
      <w:r w:rsidRPr="00084C2C">
        <w:rPr>
          <w:sz w:val="28"/>
          <w:szCs w:val="28"/>
          <w:lang w:val="uk-UA"/>
        </w:rPr>
        <w:t>активністю», р</w:t>
      </w:r>
      <w:r w:rsidR="004E518F" w:rsidRPr="00084C2C">
        <w:rPr>
          <w:sz w:val="28"/>
          <w:szCs w:val="28"/>
          <w:lang w:val="uk-UA"/>
        </w:rPr>
        <w:t xml:space="preserve">екомендованим до впровадження у </w:t>
      </w:r>
      <w:r w:rsidRPr="00084C2C">
        <w:rPr>
          <w:sz w:val="28"/>
          <w:szCs w:val="28"/>
          <w:lang w:val="uk-UA"/>
        </w:rPr>
        <w:t xml:space="preserve">практику охорони здоров’я (Інформаційний бюлетень НАМН України, вип. </w:t>
      </w:r>
      <w:r w:rsidR="004E518F" w:rsidRPr="00084C2C">
        <w:rPr>
          <w:sz w:val="28"/>
          <w:szCs w:val="28"/>
          <w:lang w:val="uk-UA"/>
        </w:rPr>
        <w:t>43</w:t>
      </w:r>
      <w:r w:rsidRPr="00084C2C">
        <w:rPr>
          <w:sz w:val="28"/>
          <w:szCs w:val="28"/>
          <w:lang w:val="uk-UA"/>
        </w:rPr>
        <w:t>, 201</w:t>
      </w:r>
      <w:r w:rsidR="004E518F" w:rsidRPr="00084C2C">
        <w:rPr>
          <w:sz w:val="28"/>
          <w:szCs w:val="28"/>
          <w:lang w:val="uk-UA"/>
        </w:rPr>
        <w:t>7</w:t>
      </w:r>
      <w:r w:rsidRPr="00084C2C">
        <w:rPr>
          <w:sz w:val="28"/>
          <w:szCs w:val="28"/>
          <w:lang w:val="uk-UA"/>
        </w:rPr>
        <w:t xml:space="preserve"> р.). Окремі результати дисертаційної роботи впроваджено в науково-педагогічний процес кафедр фармакології </w:t>
      </w:r>
      <w:r w:rsidR="00334FC2" w:rsidRPr="00084C2C">
        <w:rPr>
          <w:sz w:val="28"/>
          <w:szCs w:val="28"/>
          <w:lang w:val="uk-UA"/>
        </w:rPr>
        <w:t>Вінницького національного медичного університету ім.</w:t>
      </w:r>
      <w:r w:rsidR="00BB2C1A" w:rsidRPr="00084C2C">
        <w:rPr>
          <w:sz w:val="28"/>
          <w:szCs w:val="28"/>
          <w:lang w:val="uk-UA"/>
        </w:rPr>
        <w:t> </w:t>
      </w:r>
      <w:r w:rsidR="00334FC2" w:rsidRPr="00084C2C">
        <w:rPr>
          <w:sz w:val="28"/>
          <w:szCs w:val="28"/>
          <w:lang w:val="uk-UA"/>
        </w:rPr>
        <w:t>М.І. Пирогова (протокол №14 від 24.05.2018 р.), Тернопільського державного медичного університету ім</w:t>
      </w:r>
      <w:r w:rsidR="00470A53" w:rsidRPr="00084C2C">
        <w:rPr>
          <w:sz w:val="28"/>
          <w:szCs w:val="28"/>
          <w:lang w:val="uk-UA"/>
        </w:rPr>
        <w:t>.</w:t>
      </w:r>
      <w:r w:rsidR="00BB2C1A" w:rsidRPr="00084C2C">
        <w:rPr>
          <w:sz w:val="28"/>
          <w:szCs w:val="28"/>
          <w:lang w:val="uk-UA"/>
        </w:rPr>
        <w:t> </w:t>
      </w:r>
      <w:r w:rsidR="00334FC2" w:rsidRPr="00084C2C">
        <w:rPr>
          <w:sz w:val="28"/>
          <w:szCs w:val="28"/>
          <w:lang w:val="uk-UA"/>
        </w:rPr>
        <w:t>І.Я. Горбачевського (протокол №6 від 04.06.2018 р.), Національного медичного університету ім. О.О. Богомольця (протокол №1 від 28.08.2018 р.), Харківського національного медичного університету (протокол №2 від 28.08.2018</w:t>
      </w:r>
      <w:r w:rsidR="00084C2C">
        <w:rPr>
          <w:sz w:val="28"/>
          <w:szCs w:val="28"/>
          <w:lang w:val="uk-UA"/>
        </w:rPr>
        <w:t> </w:t>
      </w:r>
      <w:r w:rsidR="00334FC2" w:rsidRPr="00084C2C">
        <w:rPr>
          <w:sz w:val="28"/>
          <w:szCs w:val="28"/>
          <w:lang w:val="uk-UA"/>
        </w:rPr>
        <w:t xml:space="preserve">р.), </w:t>
      </w:r>
      <w:r w:rsidRPr="00084C2C">
        <w:rPr>
          <w:sz w:val="28"/>
          <w:szCs w:val="28"/>
          <w:lang w:val="uk-UA"/>
        </w:rPr>
        <w:t>ДЗ «Дніпро</w:t>
      </w:r>
      <w:r w:rsidR="00D01FCC" w:rsidRPr="00084C2C">
        <w:rPr>
          <w:sz w:val="28"/>
          <w:szCs w:val="28"/>
          <w:lang w:val="uk-UA"/>
        </w:rPr>
        <w:t>петровська</w:t>
      </w:r>
      <w:r w:rsidRPr="00084C2C">
        <w:rPr>
          <w:sz w:val="28"/>
          <w:szCs w:val="28"/>
          <w:lang w:val="uk-UA"/>
        </w:rPr>
        <w:t xml:space="preserve"> медична ак</w:t>
      </w:r>
      <w:r w:rsidR="00D32164" w:rsidRPr="00084C2C">
        <w:rPr>
          <w:sz w:val="28"/>
          <w:szCs w:val="28"/>
          <w:lang w:val="uk-UA"/>
        </w:rPr>
        <w:t>а</w:t>
      </w:r>
      <w:r w:rsidRPr="00084C2C">
        <w:rPr>
          <w:sz w:val="28"/>
          <w:szCs w:val="28"/>
          <w:lang w:val="uk-UA"/>
        </w:rPr>
        <w:t>демія</w:t>
      </w:r>
      <w:r w:rsidR="00D01FCC" w:rsidRPr="00084C2C">
        <w:rPr>
          <w:sz w:val="28"/>
          <w:szCs w:val="28"/>
          <w:lang w:val="uk-UA"/>
        </w:rPr>
        <w:t xml:space="preserve"> МОЗ України</w:t>
      </w:r>
      <w:r w:rsidRPr="00084C2C">
        <w:rPr>
          <w:sz w:val="28"/>
          <w:szCs w:val="28"/>
          <w:lang w:val="uk-UA"/>
        </w:rPr>
        <w:t>»</w:t>
      </w:r>
      <w:r w:rsidR="00D01FCC" w:rsidRPr="00084C2C">
        <w:rPr>
          <w:sz w:val="28"/>
          <w:szCs w:val="28"/>
          <w:lang w:val="uk-UA"/>
        </w:rPr>
        <w:t xml:space="preserve"> (протокол №2 від 19.09.2018 р.)</w:t>
      </w:r>
      <w:r w:rsidRPr="00084C2C">
        <w:rPr>
          <w:sz w:val="28"/>
          <w:szCs w:val="28"/>
          <w:lang w:val="uk-UA"/>
        </w:rPr>
        <w:t>, Запорізького державного медичного університету</w:t>
      </w:r>
      <w:r w:rsidR="00D01FCC" w:rsidRPr="00084C2C">
        <w:rPr>
          <w:sz w:val="28"/>
          <w:szCs w:val="28"/>
          <w:lang w:val="uk-UA"/>
        </w:rPr>
        <w:t xml:space="preserve"> (протокол №</w:t>
      </w:r>
      <w:r w:rsidR="00E0747C" w:rsidRPr="00084C2C">
        <w:rPr>
          <w:sz w:val="28"/>
          <w:szCs w:val="28"/>
          <w:lang w:val="uk-UA"/>
        </w:rPr>
        <w:t>1</w:t>
      </w:r>
      <w:r w:rsidR="00D01FCC" w:rsidRPr="00084C2C">
        <w:rPr>
          <w:sz w:val="28"/>
          <w:szCs w:val="28"/>
          <w:lang w:val="uk-UA"/>
        </w:rPr>
        <w:t xml:space="preserve"> від </w:t>
      </w:r>
      <w:r w:rsidR="00E0747C" w:rsidRPr="00084C2C">
        <w:rPr>
          <w:sz w:val="28"/>
          <w:szCs w:val="28"/>
          <w:lang w:val="uk-UA"/>
        </w:rPr>
        <w:t>10</w:t>
      </w:r>
      <w:r w:rsidR="00D01FCC" w:rsidRPr="00084C2C">
        <w:rPr>
          <w:sz w:val="28"/>
          <w:szCs w:val="28"/>
          <w:lang w:val="uk-UA"/>
        </w:rPr>
        <w:t>.</w:t>
      </w:r>
      <w:r w:rsidR="00E0747C" w:rsidRPr="00084C2C">
        <w:rPr>
          <w:sz w:val="28"/>
          <w:szCs w:val="28"/>
          <w:lang w:val="uk-UA"/>
        </w:rPr>
        <w:t>09</w:t>
      </w:r>
      <w:r w:rsidR="00D01FCC" w:rsidRPr="00084C2C">
        <w:rPr>
          <w:sz w:val="28"/>
          <w:szCs w:val="28"/>
          <w:lang w:val="uk-UA"/>
        </w:rPr>
        <w:t>.201</w:t>
      </w:r>
      <w:r w:rsidR="00334FC2" w:rsidRPr="00084C2C">
        <w:rPr>
          <w:sz w:val="28"/>
          <w:szCs w:val="28"/>
          <w:lang w:val="uk-UA"/>
        </w:rPr>
        <w:t>8</w:t>
      </w:r>
      <w:r w:rsidR="00D01FCC" w:rsidRPr="00084C2C">
        <w:rPr>
          <w:sz w:val="28"/>
          <w:szCs w:val="28"/>
          <w:lang w:val="uk-UA"/>
        </w:rPr>
        <w:t xml:space="preserve"> р.)</w:t>
      </w:r>
      <w:r w:rsidRPr="00084C2C">
        <w:rPr>
          <w:sz w:val="28"/>
          <w:szCs w:val="28"/>
          <w:lang w:val="uk-UA"/>
        </w:rPr>
        <w:t xml:space="preserve">. </w:t>
      </w:r>
    </w:p>
    <w:p w:rsidR="00467B80" w:rsidRPr="00B35054" w:rsidRDefault="00456B4B" w:rsidP="00FB03DC">
      <w:pPr>
        <w:widowControl w:val="0"/>
        <w:ind w:firstLine="567"/>
        <w:jc w:val="both"/>
        <w:rPr>
          <w:sz w:val="28"/>
          <w:szCs w:val="28"/>
          <w:lang w:val="uk-UA"/>
        </w:rPr>
      </w:pPr>
      <w:r w:rsidRPr="00A43B3F">
        <w:rPr>
          <w:b/>
          <w:sz w:val="28"/>
          <w:lang w:val="uk-UA"/>
        </w:rPr>
        <w:t>Особистий внесок здобу</w:t>
      </w:r>
      <w:r w:rsidR="00467B80" w:rsidRPr="00A43B3F">
        <w:rPr>
          <w:b/>
          <w:sz w:val="28"/>
          <w:lang w:val="uk-UA"/>
        </w:rPr>
        <w:t>в</w:t>
      </w:r>
      <w:r w:rsidRPr="00A43B3F">
        <w:rPr>
          <w:b/>
          <w:sz w:val="28"/>
          <w:lang w:val="uk-UA"/>
        </w:rPr>
        <w:t>ача.</w:t>
      </w:r>
      <w:r w:rsidR="00467B80" w:rsidRPr="00A43B3F">
        <w:rPr>
          <w:b/>
          <w:sz w:val="28"/>
          <w:lang w:val="uk-UA"/>
        </w:rPr>
        <w:t xml:space="preserve"> </w:t>
      </w:r>
      <w:r w:rsidR="00467B80" w:rsidRPr="00A43B3F">
        <w:rPr>
          <w:sz w:val="28"/>
          <w:szCs w:val="28"/>
          <w:lang w:val="uk-UA"/>
        </w:rPr>
        <w:t>Автор самостійно пров</w:t>
      </w:r>
      <w:r w:rsidR="000F0E8D">
        <w:rPr>
          <w:sz w:val="28"/>
          <w:szCs w:val="28"/>
          <w:lang w:val="uk-UA"/>
        </w:rPr>
        <w:t>ів</w:t>
      </w:r>
      <w:r w:rsidR="00467B80" w:rsidRPr="00A43B3F">
        <w:rPr>
          <w:sz w:val="28"/>
          <w:szCs w:val="28"/>
          <w:lang w:val="uk-UA"/>
        </w:rPr>
        <w:t xml:space="preserve"> інформаційний пошук, проаналіз</w:t>
      </w:r>
      <w:r w:rsidR="000F0E8D">
        <w:rPr>
          <w:sz w:val="28"/>
          <w:szCs w:val="28"/>
          <w:lang w:val="uk-UA"/>
        </w:rPr>
        <w:t>ував</w:t>
      </w:r>
      <w:r w:rsidR="00467B80" w:rsidRPr="00A43B3F">
        <w:rPr>
          <w:sz w:val="28"/>
          <w:szCs w:val="28"/>
          <w:lang w:val="uk-UA"/>
        </w:rPr>
        <w:t xml:space="preserve"> науков</w:t>
      </w:r>
      <w:r w:rsidR="000F0E8D">
        <w:rPr>
          <w:sz w:val="28"/>
          <w:szCs w:val="28"/>
          <w:lang w:val="uk-UA"/>
        </w:rPr>
        <w:t>у</w:t>
      </w:r>
      <w:r w:rsidR="00467B80" w:rsidRPr="00A43B3F">
        <w:rPr>
          <w:sz w:val="28"/>
          <w:szCs w:val="28"/>
          <w:lang w:val="uk-UA"/>
        </w:rPr>
        <w:t xml:space="preserve"> літератур</w:t>
      </w:r>
      <w:r w:rsidR="000F0E8D">
        <w:rPr>
          <w:sz w:val="28"/>
          <w:szCs w:val="28"/>
          <w:lang w:val="uk-UA"/>
        </w:rPr>
        <w:t>у</w:t>
      </w:r>
      <w:r w:rsidR="00467B80" w:rsidRPr="00A43B3F">
        <w:rPr>
          <w:sz w:val="28"/>
          <w:szCs w:val="28"/>
          <w:lang w:val="uk-UA"/>
        </w:rPr>
        <w:t xml:space="preserve"> за темою дисертації, спільно з науковим керівником визнач</w:t>
      </w:r>
      <w:r w:rsidR="000F0E8D">
        <w:rPr>
          <w:sz w:val="28"/>
          <w:szCs w:val="28"/>
          <w:lang w:val="uk-UA"/>
        </w:rPr>
        <w:t>ив</w:t>
      </w:r>
      <w:r w:rsidR="00467B80" w:rsidRPr="00A43B3F">
        <w:rPr>
          <w:sz w:val="28"/>
          <w:szCs w:val="28"/>
          <w:lang w:val="uk-UA"/>
        </w:rPr>
        <w:t xml:space="preserve"> мет</w:t>
      </w:r>
      <w:r w:rsidR="000F0E8D">
        <w:rPr>
          <w:sz w:val="28"/>
          <w:szCs w:val="28"/>
          <w:lang w:val="uk-UA"/>
        </w:rPr>
        <w:t>у</w:t>
      </w:r>
      <w:r w:rsidR="00467B80" w:rsidRPr="00A43B3F">
        <w:rPr>
          <w:sz w:val="28"/>
          <w:szCs w:val="28"/>
          <w:lang w:val="uk-UA"/>
        </w:rPr>
        <w:t xml:space="preserve"> й за</w:t>
      </w:r>
      <w:r w:rsidR="000F0E8D">
        <w:rPr>
          <w:sz w:val="28"/>
          <w:szCs w:val="28"/>
          <w:lang w:val="uk-UA"/>
        </w:rPr>
        <w:t>в</w:t>
      </w:r>
      <w:r w:rsidR="00467B80" w:rsidRPr="00A43B3F">
        <w:rPr>
          <w:sz w:val="28"/>
          <w:szCs w:val="28"/>
          <w:lang w:val="uk-UA"/>
        </w:rPr>
        <w:t>дання дослідження, самостійно викона</w:t>
      </w:r>
      <w:r w:rsidR="000F0E8D">
        <w:rPr>
          <w:sz w:val="28"/>
          <w:szCs w:val="28"/>
          <w:lang w:val="uk-UA"/>
        </w:rPr>
        <w:t>в</w:t>
      </w:r>
      <w:r w:rsidR="00467B80" w:rsidRPr="00A43B3F">
        <w:rPr>
          <w:sz w:val="28"/>
          <w:szCs w:val="28"/>
          <w:lang w:val="uk-UA"/>
        </w:rPr>
        <w:t xml:space="preserve"> експериментальн</w:t>
      </w:r>
      <w:r w:rsidR="000F0E8D">
        <w:rPr>
          <w:sz w:val="28"/>
          <w:szCs w:val="28"/>
          <w:lang w:val="uk-UA"/>
        </w:rPr>
        <w:t>у</w:t>
      </w:r>
      <w:r w:rsidR="00467B80" w:rsidRPr="00A43B3F">
        <w:rPr>
          <w:sz w:val="28"/>
          <w:szCs w:val="28"/>
          <w:lang w:val="uk-UA"/>
        </w:rPr>
        <w:t xml:space="preserve"> частин</w:t>
      </w:r>
      <w:r w:rsidR="000F0E8D">
        <w:rPr>
          <w:sz w:val="28"/>
          <w:szCs w:val="28"/>
          <w:lang w:val="uk-UA"/>
        </w:rPr>
        <w:t>у</w:t>
      </w:r>
      <w:r w:rsidR="00467B80" w:rsidRPr="00A43B3F">
        <w:rPr>
          <w:sz w:val="28"/>
          <w:szCs w:val="28"/>
          <w:lang w:val="uk-UA"/>
        </w:rPr>
        <w:t xml:space="preserve"> роботи, статистичн</w:t>
      </w:r>
      <w:r w:rsidR="000F0E8D">
        <w:rPr>
          <w:sz w:val="28"/>
          <w:szCs w:val="28"/>
          <w:lang w:val="uk-UA"/>
        </w:rPr>
        <w:t>у</w:t>
      </w:r>
      <w:r w:rsidR="00467B80" w:rsidRPr="00A43B3F">
        <w:rPr>
          <w:sz w:val="28"/>
          <w:szCs w:val="28"/>
          <w:lang w:val="uk-UA"/>
        </w:rPr>
        <w:t xml:space="preserve"> обробк</w:t>
      </w:r>
      <w:r w:rsidR="000F0E8D">
        <w:rPr>
          <w:sz w:val="28"/>
          <w:szCs w:val="28"/>
          <w:lang w:val="uk-UA"/>
        </w:rPr>
        <w:t>у</w:t>
      </w:r>
      <w:r w:rsidR="00467B80" w:rsidRPr="00A43B3F">
        <w:rPr>
          <w:sz w:val="28"/>
          <w:szCs w:val="28"/>
          <w:lang w:val="uk-UA"/>
        </w:rPr>
        <w:t xml:space="preserve"> отриманих результатів, їх </w:t>
      </w:r>
      <w:r w:rsidR="00467B80" w:rsidRPr="00B35054">
        <w:rPr>
          <w:sz w:val="28"/>
          <w:szCs w:val="28"/>
          <w:lang w:val="uk-UA"/>
        </w:rPr>
        <w:t>оформлення у вигляді таблиць та рисунків, сформул</w:t>
      </w:r>
      <w:r w:rsidR="000F0E8D" w:rsidRPr="00B35054">
        <w:rPr>
          <w:sz w:val="28"/>
          <w:szCs w:val="28"/>
          <w:lang w:val="uk-UA"/>
        </w:rPr>
        <w:t>ював</w:t>
      </w:r>
      <w:r w:rsidR="00467B80" w:rsidRPr="00B35054">
        <w:rPr>
          <w:sz w:val="28"/>
          <w:szCs w:val="28"/>
          <w:lang w:val="uk-UA"/>
        </w:rPr>
        <w:t xml:space="preserve"> висновки, </w:t>
      </w:r>
      <w:r w:rsidR="000F0E8D" w:rsidRPr="00B35054">
        <w:rPr>
          <w:sz w:val="28"/>
          <w:szCs w:val="28"/>
          <w:lang w:val="uk-UA"/>
        </w:rPr>
        <w:t xml:space="preserve">підготував до публікації </w:t>
      </w:r>
      <w:r w:rsidR="00AC1705" w:rsidRPr="00FB03DC">
        <w:rPr>
          <w:sz w:val="28"/>
          <w:szCs w:val="28"/>
          <w:lang w:val="uk-UA"/>
        </w:rPr>
        <w:t xml:space="preserve">статті, що віддзеркалюють </w:t>
      </w:r>
      <w:r w:rsidR="000F0E8D" w:rsidRPr="00FB03DC">
        <w:rPr>
          <w:sz w:val="28"/>
          <w:szCs w:val="28"/>
          <w:lang w:val="uk-UA"/>
        </w:rPr>
        <w:t>осн</w:t>
      </w:r>
      <w:r w:rsidR="00467B80" w:rsidRPr="00FB03DC">
        <w:rPr>
          <w:sz w:val="28"/>
          <w:szCs w:val="28"/>
          <w:lang w:val="uk-UA"/>
        </w:rPr>
        <w:t>овні положення дисертації</w:t>
      </w:r>
      <w:r w:rsidR="00AC1705" w:rsidRPr="00FB03DC">
        <w:rPr>
          <w:sz w:val="28"/>
          <w:szCs w:val="28"/>
          <w:lang w:val="uk-UA"/>
        </w:rPr>
        <w:t>, та текст дисертації</w:t>
      </w:r>
      <w:r w:rsidR="00467B80" w:rsidRPr="00FB03DC">
        <w:rPr>
          <w:sz w:val="28"/>
          <w:szCs w:val="28"/>
          <w:lang w:val="uk-UA"/>
        </w:rPr>
        <w:t>.</w:t>
      </w:r>
    </w:p>
    <w:p w:rsidR="00FB03DC" w:rsidRDefault="00C43041" w:rsidP="00FB03DC">
      <w:pPr>
        <w:widowControl w:val="0"/>
        <w:ind w:firstLine="567"/>
        <w:jc w:val="both"/>
        <w:rPr>
          <w:sz w:val="28"/>
          <w:szCs w:val="28"/>
          <w:lang w:val="uk-UA"/>
        </w:rPr>
      </w:pPr>
      <w:r w:rsidRPr="00B35054">
        <w:rPr>
          <w:sz w:val="28"/>
          <w:szCs w:val="28"/>
          <w:lang w:val="uk-UA"/>
        </w:rPr>
        <w:t xml:space="preserve">Вивчення впливу сполук на дихання бактерій та грибів проведено на базі Інституту фізіології ім. О.О. Богомольця НАН України при методичній та консультативній допомозі к. б. н. В. І. Носар. </w:t>
      </w:r>
      <w:r w:rsidR="0055024B">
        <w:rPr>
          <w:sz w:val="28"/>
          <w:szCs w:val="28"/>
          <w:lang w:val="uk-UA"/>
        </w:rPr>
        <w:t>Н</w:t>
      </w:r>
      <w:r w:rsidR="0055024B" w:rsidRPr="00B35054">
        <w:rPr>
          <w:sz w:val="28"/>
          <w:szCs w:val="28"/>
          <w:lang w:val="uk-UA"/>
        </w:rPr>
        <w:t>а базі Інституту мікробіології та вірусології ім. Д. К.</w:t>
      </w:r>
      <w:r w:rsidR="0055024B">
        <w:rPr>
          <w:sz w:val="28"/>
          <w:szCs w:val="28"/>
          <w:lang w:val="uk-UA"/>
        </w:rPr>
        <w:t> </w:t>
      </w:r>
      <w:r w:rsidR="0055024B" w:rsidRPr="00B35054">
        <w:rPr>
          <w:sz w:val="28"/>
          <w:szCs w:val="28"/>
          <w:lang w:val="uk-UA"/>
        </w:rPr>
        <w:t xml:space="preserve">Заболотного НАН України </w:t>
      </w:r>
      <w:r w:rsidR="0055024B">
        <w:rPr>
          <w:sz w:val="28"/>
          <w:szCs w:val="28"/>
          <w:lang w:val="uk-UA"/>
        </w:rPr>
        <w:t>були проведені е</w:t>
      </w:r>
      <w:r w:rsidR="00467B80" w:rsidRPr="00B35054">
        <w:rPr>
          <w:sz w:val="28"/>
          <w:szCs w:val="28"/>
          <w:lang w:val="uk-UA"/>
        </w:rPr>
        <w:t>лектронно-мікроскопічні дослідження при методичній та консультативній допомозі к.</w:t>
      </w:r>
      <w:r w:rsidR="00381A10" w:rsidRPr="00B35054">
        <w:rPr>
          <w:sz w:val="28"/>
          <w:szCs w:val="28"/>
          <w:lang w:val="uk-UA"/>
        </w:rPr>
        <w:t> </w:t>
      </w:r>
      <w:r w:rsidR="00467B80" w:rsidRPr="00B35054">
        <w:rPr>
          <w:sz w:val="28"/>
          <w:szCs w:val="28"/>
          <w:lang w:val="uk-UA"/>
        </w:rPr>
        <w:t>б.</w:t>
      </w:r>
      <w:r w:rsidR="00381A10" w:rsidRPr="00B35054">
        <w:rPr>
          <w:sz w:val="28"/>
          <w:szCs w:val="28"/>
          <w:lang w:val="uk-UA"/>
        </w:rPr>
        <w:t> </w:t>
      </w:r>
      <w:r w:rsidR="00467B80" w:rsidRPr="00B35054">
        <w:rPr>
          <w:sz w:val="28"/>
          <w:szCs w:val="28"/>
          <w:lang w:val="uk-UA"/>
        </w:rPr>
        <w:t>н.</w:t>
      </w:r>
      <w:r w:rsidRPr="00B35054">
        <w:rPr>
          <w:sz w:val="28"/>
          <w:szCs w:val="28"/>
          <w:lang w:val="uk-UA"/>
        </w:rPr>
        <w:t xml:space="preserve"> </w:t>
      </w:r>
      <w:r w:rsidR="00381A10" w:rsidRPr="00B35054">
        <w:rPr>
          <w:sz w:val="28"/>
          <w:szCs w:val="28"/>
          <w:lang w:val="uk-UA"/>
        </w:rPr>
        <w:t>С. І.</w:t>
      </w:r>
      <w:r w:rsidR="0055024B">
        <w:rPr>
          <w:sz w:val="28"/>
          <w:szCs w:val="28"/>
          <w:lang w:val="uk-UA"/>
        </w:rPr>
        <w:t> </w:t>
      </w:r>
      <w:r w:rsidR="00467B80" w:rsidRPr="00B35054">
        <w:rPr>
          <w:sz w:val="28"/>
          <w:szCs w:val="28"/>
          <w:lang w:val="uk-UA"/>
        </w:rPr>
        <w:t xml:space="preserve">Войчука, </w:t>
      </w:r>
      <w:r w:rsidR="0055024B">
        <w:rPr>
          <w:sz w:val="28"/>
          <w:szCs w:val="28"/>
          <w:lang w:val="uk-UA"/>
        </w:rPr>
        <w:t>експерименти щодо</w:t>
      </w:r>
      <w:r w:rsidR="00467B80" w:rsidRPr="00B35054">
        <w:rPr>
          <w:sz w:val="28"/>
          <w:szCs w:val="28"/>
          <w:lang w:val="uk-UA"/>
        </w:rPr>
        <w:t xml:space="preserve"> впливу</w:t>
      </w:r>
      <w:r w:rsidR="00467B80" w:rsidRPr="00A43B3F">
        <w:rPr>
          <w:sz w:val="28"/>
          <w:szCs w:val="28"/>
          <w:lang w:val="uk-UA"/>
        </w:rPr>
        <w:t xml:space="preserve"> сполуки КВМ-97 на загальний жирнокислотний склад </w:t>
      </w:r>
      <w:r w:rsidR="00467B80" w:rsidRPr="00A43B3F">
        <w:rPr>
          <w:i/>
          <w:sz w:val="28"/>
          <w:szCs w:val="28"/>
          <w:lang w:val="uk-UA"/>
        </w:rPr>
        <w:t xml:space="preserve">E. coli </w:t>
      </w:r>
      <w:r w:rsidR="00467B80" w:rsidRPr="00A43B3F">
        <w:rPr>
          <w:sz w:val="28"/>
          <w:szCs w:val="28"/>
          <w:lang w:val="uk-UA"/>
        </w:rPr>
        <w:sym w:font="Symbol" w:char="F02D"/>
      </w:r>
      <w:r w:rsidR="00467B80" w:rsidRPr="00A43B3F">
        <w:rPr>
          <w:sz w:val="28"/>
          <w:szCs w:val="28"/>
          <w:lang w:val="uk-UA"/>
        </w:rPr>
        <w:t xml:space="preserve"> при методичній та консультативній допомозі д.</w:t>
      </w:r>
      <w:r w:rsidR="00381A10">
        <w:rPr>
          <w:sz w:val="28"/>
          <w:szCs w:val="28"/>
          <w:lang w:val="uk-UA"/>
        </w:rPr>
        <w:t> </w:t>
      </w:r>
      <w:r w:rsidR="00467B80" w:rsidRPr="00A43B3F">
        <w:rPr>
          <w:sz w:val="28"/>
          <w:szCs w:val="28"/>
          <w:lang w:val="uk-UA"/>
        </w:rPr>
        <w:t>б.</w:t>
      </w:r>
      <w:r w:rsidR="00381A10">
        <w:rPr>
          <w:sz w:val="28"/>
          <w:szCs w:val="28"/>
          <w:lang w:val="uk-UA"/>
        </w:rPr>
        <w:t> </w:t>
      </w:r>
      <w:r w:rsidR="00467B80" w:rsidRPr="00A43B3F">
        <w:rPr>
          <w:sz w:val="28"/>
          <w:szCs w:val="28"/>
          <w:lang w:val="uk-UA"/>
        </w:rPr>
        <w:t>н., проф. Л. Д. Варбанець; чутливість мікоплазм визначена при методичній та консультативній допомозі к.</w:t>
      </w:r>
      <w:r w:rsidR="00381A10">
        <w:rPr>
          <w:sz w:val="28"/>
          <w:szCs w:val="28"/>
          <w:lang w:val="uk-UA"/>
        </w:rPr>
        <w:t> </w:t>
      </w:r>
      <w:r w:rsidR="00467B80" w:rsidRPr="00A43B3F">
        <w:rPr>
          <w:sz w:val="28"/>
          <w:szCs w:val="28"/>
          <w:lang w:val="uk-UA"/>
        </w:rPr>
        <w:t>б.</w:t>
      </w:r>
      <w:r w:rsidR="00381A10">
        <w:rPr>
          <w:sz w:val="28"/>
          <w:szCs w:val="28"/>
          <w:lang w:val="uk-UA"/>
        </w:rPr>
        <w:t> </w:t>
      </w:r>
      <w:r w:rsidR="00467B80" w:rsidRPr="00A43B3F">
        <w:rPr>
          <w:sz w:val="28"/>
          <w:szCs w:val="28"/>
          <w:lang w:val="uk-UA"/>
        </w:rPr>
        <w:t>н. К.С. Коробкової, за що автор роботи щиро їм вдячна.</w:t>
      </w:r>
      <w:r w:rsidR="00FB03DC">
        <w:rPr>
          <w:sz w:val="28"/>
          <w:szCs w:val="28"/>
          <w:lang w:val="uk-UA"/>
        </w:rPr>
        <w:br w:type="page"/>
      </w:r>
    </w:p>
    <w:p w:rsidR="00FB3578" w:rsidRDefault="00467B80" w:rsidP="00FB03DC">
      <w:pPr>
        <w:widowControl w:val="0"/>
        <w:ind w:firstLine="567"/>
        <w:jc w:val="both"/>
        <w:rPr>
          <w:sz w:val="28"/>
          <w:szCs w:val="28"/>
          <w:lang w:val="uk-UA"/>
        </w:rPr>
      </w:pPr>
      <w:r w:rsidRPr="00A43B3F">
        <w:rPr>
          <w:sz w:val="28"/>
          <w:szCs w:val="28"/>
          <w:lang w:val="uk-UA"/>
        </w:rPr>
        <w:lastRenderedPageBreak/>
        <w:t>У роботах, опублікованих у співавторстві, дисертанту належать фактичний матеріал й основний творчий доробок: результати власних досліджень, участь у аналізі та узагальненні отриманих даних, підготовка статей до друку.</w:t>
      </w:r>
    </w:p>
    <w:p w:rsidR="00467B80" w:rsidRPr="00A43B3F" w:rsidRDefault="00456B4B" w:rsidP="00FB03DC">
      <w:pPr>
        <w:widowControl w:val="0"/>
        <w:ind w:firstLine="567"/>
        <w:jc w:val="both"/>
        <w:rPr>
          <w:b/>
          <w:sz w:val="28"/>
          <w:lang w:val="uk-UA"/>
        </w:rPr>
      </w:pPr>
      <w:r w:rsidRPr="00A43B3F">
        <w:rPr>
          <w:b/>
          <w:sz w:val="28"/>
          <w:lang w:val="uk-UA"/>
        </w:rPr>
        <w:t>Апробація результатів дисертації.</w:t>
      </w:r>
      <w:r w:rsidR="00467B80" w:rsidRPr="00A43B3F">
        <w:rPr>
          <w:b/>
          <w:sz w:val="28"/>
          <w:lang w:val="uk-UA"/>
        </w:rPr>
        <w:t xml:space="preserve"> </w:t>
      </w:r>
      <w:r w:rsidR="00467B80" w:rsidRPr="00A43B3F">
        <w:rPr>
          <w:sz w:val="28"/>
          <w:szCs w:val="28"/>
          <w:lang w:val="uk-UA"/>
        </w:rPr>
        <w:t xml:space="preserve">Матеріали </w:t>
      </w:r>
      <w:r w:rsidR="00467B80" w:rsidRPr="00B35054">
        <w:rPr>
          <w:sz w:val="28"/>
          <w:szCs w:val="28"/>
          <w:lang w:val="uk-UA"/>
        </w:rPr>
        <w:t>дисертації доповідалис</w:t>
      </w:r>
      <w:r w:rsidR="008C55A1" w:rsidRPr="00B35054">
        <w:rPr>
          <w:sz w:val="28"/>
          <w:szCs w:val="28"/>
          <w:lang w:val="uk-UA"/>
        </w:rPr>
        <w:t>ь</w:t>
      </w:r>
      <w:r w:rsidR="00467B80" w:rsidRPr="00B35054">
        <w:rPr>
          <w:sz w:val="28"/>
          <w:szCs w:val="28"/>
          <w:lang w:val="uk-UA"/>
        </w:rPr>
        <w:t xml:space="preserve"> на ХІІ Міжнародному медичному конгресі студентів та молодих вчених (Тернопіль, 2009), В</w:t>
      </w:r>
      <w:r w:rsidR="00467B80" w:rsidRPr="00B35054">
        <w:rPr>
          <w:bCs/>
          <w:iCs/>
          <w:sz w:val="28"/>
          <w:szCs w:val="28"/>
          <w:lang w:val="uk-UA"/>
        </w:rPr>
        <w:t>сеукраїнській конференції молодих вчених та студентів з міжнародною участю «Сучасні аспекти медицини і фармації – 2010» (Запоріжжя, 2010), 3</w:t>
      </w:r>
      <w:r w:rsidR="00467B80" w:rsidRPr="00B35054">
        <w:rPr>
          <w:sz w:val="28"/>
          <w:szCs w:val="28"/>
          <w:lang w:val="uk-UA"/>
        </w:rPr>
        <w:t xml:space="preserve">8-й Конференції молодих вчених та 62-й студентській науковій конференції Смоленської державної медичної академії (з міжнародною участю) (Смоленськ, 2010), ХІ </w:t>
      </w:r>
      <w:r w:rsidR="008C55A1" w:rsidRPr="00B35054">
        <w:rPr>
          <w:sz w:val="28"/>
          <w:szCs w:val="28"/>
          <w:lang w:val="uk-UA"/>
        </w:rPr>
        <w:t>Н</w:t>
      </w:r>
      <w:r w:rsidR="00467B80" w:rsidRPr="00B35054">
        <w:rPr>
          <w:sz w:val="28"/>
          <w:szCs w:val="28"/>
          <w:lang w:val="uk-UA"/>
        </w:rPr>
        <w:t>ауковій конференції студентів та молодих вчених «Новини і перспективи медичної науки</w:t>
      </w:r>
      <w:r w:rsidR="00467B80" w:rsidRPr="00A43B3F">
        <w:rPr>
          <w:sz w:val="28"/>
          <w:szCs w:val="28"/>
          <w:lang w:val="uk-UA"/>
        </w:rPr>
        <w:t xml:space="preserve">» (Дніпропетровськ, 2011), Ювілейній конференції з медичної мікології (до 100-річчя З.Г. Степанищевої) (Москва, 2013), 24th European Congress of Clinical Microbiology and Infectious Diseases (Барселона, 2014), ІІІ Міжнародній науково-практичній конференції «Новітні досягнення біотехнології та нанофармакології» (Київ, 2015), </w:t>
      </w:r>
      <w:r w:rsidR="00142335" w:rsidRPr="00A43B3F">
        <w:rPr>
          <w:sz w:val="28"/>
          <w:szCs w:val="28"/>
          <w:lang w:val="uk-UA"/>
        </w:rPr>
        <w:t xml:space="preserve">Міжнародній конференції </w:t>
      </w:r>
      <w:r w:rsidR="00467B80" w:rsidRPr="00A43B3F">
        <w:rPr>
          <w:sz w:val="28"/>
          <w:szCs w:val="28"/>
          <w:lang w:val="uk-UA"/>
        </w:rPr>
        <w:t xml:space="preserve">„Smart Bio” (Каунас, 2017), </w:t>
      </w:r>
      <w:r w:rsidR="00467B80" w:rsidRPr="00A43B3F">
        <w:rPr>
          <w:bCs/>
          <w:iCs/>
          <w:sz w:val="28"/>
          <w:szCs w:val="28"/>
          <w:lang w:val="uk-UA"/>
        </w:rPr>
        <w:t>8</w:t>
      </w:r>
      <w:r w:rsidR="00467B80" w:rsidRPr="00A43B3F">
        <w:rPr>
          <w:bCs/>
          <w:iCs/>
          <w:sz w:val="28"/>
          <w:szCs w:val="28"/>
          <w:vertAlign w:val="superscript"/>
          <w:lang w:val="uk-UA"/>
        </w:rPr>
        <w:t>th</w:t>
      </w:r>
      <w:r w:rsidR="00467B80" w:rsidRPr="00A43B3F">
        <w:rPr>
          <w:bCs/>
          <w:iCs/>
          <w:sz w:val="28"/>
          <w:szCs w:val="28"/>
          <w:lang w:val="uk-UA"/>
        </w:rPr>
        <w:t xml:space="preserve"> Trends in Medical Mycology (TIMM-8) (Белград, 2017).</w:t>
      </w:r>
    </w:p>
    <w:p w:rsidR="00467B80" w:rsidRPr="00A43B3F" w:rsidRDefault="00456B4B" w:rsidP="00FB03DC">
      <w:pPr>
        <w:widowControl w:val="0"/>
        <w:ind w:firstLine="567"/>
        <w:jc w:val="both"/>
        <w:rPr>
          <w:sz w:val="28"/>
          <w:szCs w:val="28"/>
          <w:lang w:val="uk-UA"/>
        </w:rPr>
      </w:pPr>
      <w:r w:rsidRPr="00A43B3F">
        <w:rPr>
          <w:b/>
          <w:sz w:val="28"/>
          <w:lang w:val="uk-UA"/>
        </w:rPr>
        <w:t>Публікації.</w:t>
      </w:r>
      <w:r w:rsidR="00DE7534" w:rsidRPr="00A43B3F">
        <w:rPr>
          <w:b/>
          <w:sz w:val="28"/>
          <w:lang w:val="uk-UA"/>
        </w:rPr>
        <w:t xml:space="preserve"> </w:t>
      </w:r>
      <w:r w:rsidR="00467B80" w:rsidRPr="00A43B3F">
        <w:rPr>
          <w:sz w:val="28"/>
          <w:szCs w:val="28"/>
          <w:lang w:val="uk-UA"/>
        </w:rPr>
        <w:t xml:space="preserve">Матеріали дисертації опубліковано у </w:t>
      </w:r>
      <w:r w:rsidR="00955C8D" w:rsidRPr="00955C8D">
        <w:rPr>
          <w:sz w:val="28"/>
          <w:szCs w:val="28"/>
        </w:rPr>
        <w:t>19</w:t>
      </w:r>
      <w:r w:rsidR="00467B80" w:rsidRPr="00A43B3F">
        <w:rPr>
          <w:sz w:val="28"/>
          <w:szCs w:val="28"/>
          <w:lang w:val="uk-UA"/>
        </w:rPr>
        <w:t xml:space="preserve"> роботах, </w:t>
      </w:r>
      <w:r w:rsidR="00467B80" w:rsidRPr="00A43B3F">
        <w:rPr>
          <w:spacing w:val="6"/>
          <w:sz w:val="28"/>
          <w:szCs w:val="28"/>
          <w:lang w:val="uk-UA"/>
        </w:rPr>
        <w:t>з них</w:t>
      </w:r>
      <w:r w:rsidR="00084C2C">
        <w:rPr>
          <w:spacing w:val="6"/>
          <w:sz w:val="28"/>
          <w:szCs w:val="28"/>
          <w:lang w:val="uk-UA"/>
        </w:rPr>
        <w:t>:</w:t>
      </w:r>
      <w:r w:rsidR="00467B80" w:rsidRPr="00A43B3F">
        <w:rPr>
          <w:spacing w:val="6"/>
          <w:sz w:val="28"/>
          <w:szCs w:val="28"/>
          <w:lang w:val="uk-UA"/>
        </w:rPr>
        <w:t xml:space="preserve"> </w:t>
      </w:r>
      <w:r w:rsidR="00911BFE">
        <w:rPr>
          <w:spacing w:val="6"/>
          <w:sz w:val="28"/>
          <w:szCs w:val="28"/>
          <w:lang w:val="uk-UA"/>
        </w:rPr>
        <w:t>7</w:t>
      </w:r>
      <w:r w:rsidR="00DE7534" w:rsidRPr="00A43B3F">
        <w:rPr>
          <w:spacing w:val="6"/>
          <w:sz w:val="28"/>
          <w:szCs w:val="28"/>
          <w:lang w:val="uk-UA"/>
        </w:rPr>
        <w:t xml:space="preserve"> стат</w:t>
      </w:r>
      <w:r w:rsidR="00467B80" w:rsidRPr="00A43B3F">
        <w:rPr>
          <w:spacing w:val="6"/>
          <w:sz w:val="28"/>
          <w:szCs w:val="28"/>
          <w:lang w:val="uk-UA"/>
        </w:rPr>
        <w:t xml:space="preserve">ей у наукових фахових виданнях, рекомендованих </w:t>
      </w:r>
      <w:r w:rsidR="00911BFE">
        <w:rPr>
          <w:spacing w:val="6"/>
          <w:sz w:val="28"/>
          <w:szCs w:val="28"/>
          <w:lang w:val="uk-UA"/>
        </w:rPr>
        <w:t>МОН</w:t>
      </w:r>
      <w:r w:rsidR="00467B80" w:rsidRPr="00A43B3F">
        <w:rPr>
          <w:spacing w:val="6"/>
          <w:sz w:val="28"/>
          <w:szCs w:val="28"/>
          <w:lang w:val="uk-UA"/>
        </w:rPr>
        <w:t xml:space="preserve"> України, </w:t>
      </w:r>
      <w:r w:rsidR="00084C2C">
        <w:rPr>
          <w:spacing w:val="6"/>
          <w:sz w:val="28"/>
          <w:szCs w:val="28"/>
          <w:lang w:val="uk-UA"/>
        </w:rPr>
        <w:t>одна</w:t>
      </w:r>
      <w:r w:rsidR="00272129" w:rsidRPr="00A43B3F">
        <w:rPr>
          <w:spacing w:val="6"/>
          <w:sz w:val="28"/>
          <w:szCs w:val="28"/>
          <w:lang w:val="uk-UA"/>
        </w:rPr>
        <w:t xml:space="preserve"> </w:t>
      </w:r>
      <w:r w:rsidR="00467B80" w:rsidRPr="00A43B3F">
        <w:rPr>
          <w:spacing w:val="6"/>
          <w:sz w:val="28"/>
          <w:szCs w:val="28"/>
          <w:lang w:val="uk-UA"/>
        </w:rPr>
        <w:t>стат</w:t>
      </w:r>
      <w:r w:rsidR="00272129" w:rsidRPr="00A43B3F">
        <w:rPr>
          <w:spacing w:val="6"/>
          <w:sz w:val="28"/>
          <w:szCs w:val="28"/>
          <w:lang w:val="uk-UA"/>
        </w:rPr>
        <w:t>тя</w:t>
      </w:r>
      <w:r w:rsidR="00DE7534" w:rsidRPr="00A43B3F">
        <w:rPr>
          <w:spacing w:val="6"/>
          <w:sz w:val="28"/>
          <w:szCs w:val="28"/>
          <w:lang w:val="uk-UA"/>
        </w:rPr>
        <w:t xml:space="preserve"> </w:t>
      </w:r>
      <w:r w:rsidR="00467B80" w:rsidRPr="00A43B3F">
        <w:rPr>
          <w:spacing w:val="6"/>
          <w:sz w:val="28"/>
          <w:szCs w:val="28"/>
          <w:lang w:val="uk-UA"/>
        </w:rPr>
        <w:t xml:space="preserve">у </w:t>
      </w:r>
      <w:r w:rsidR="00911BFE">
        <w:rPr>
          <w:spacing w:val="6"/>
          <w:sz w:val="28"/>
          <w:szCs w:val="28"/>
          <w:lang w:val="uk-UA"/>
        </w:rPr>
        <w:t>закордонному</w:t>
      </w:r>
      <w:r w:rsidR="00467B80" w:rsidRPr="00A43B3F">
        <w:rPr>
          <w:spacing w:val="6"/>
          <w:sz w:val="28"/>
          <w:szCs w:val="28"/>
          <w:lang w:val="uk-UA"/>
        </w:rPr>
        <w:t xml:space="preserve"> </w:t>
      </w:r>
      <w:r w:rsidR="00DE2B45" w:rsidRPr="00A43B3F">
        <w:rPr>
          <w:spacing w:val="6"/>
          <w:sz w:val="28"/>
          <w:szCs w:val="28"/>
          <w:lang w:val="uk-UA"/>
        </w:rPr>
        <w:t>виданн</w:t>
      </w:r>
      <w:r w:rsidR="00DE2B45">
        <w:rPr>
          <w:spacing w:val="6"/>
          <w:sz w:val="28"/>
          <w:szCs w:val="28"/>
          <w:lang w:val="uk-UA"/>
        </w:rPr>
        <w:t>і</w:t>
      </w:r>
      <w:r w:rsidR="00467B80" w:rsidRPr="00A43B3F">
        <w:rPr>
          <w:spacing w:val="6"/>
          <w:sz w:val="28"/>
          <w:szCs w:val="28"/>
          <w:lang w:val="uk-UA"/>
        </w:rPr>
        <w:t xml:space="preserve">, </w:t>
      </w:r>
      <w:r w:rsidR="00272129" w:rsidRPr="00A43B3F">
        <w:rPr>
          <w:spacing w:val="6"/>
          <w:sz w:val="28"/>
          <w:szCs w:val="28"/>
          <w:lang w:val="uk-UA"/>
        </w:rPr>
        <w:t>9</w:t>
      </w:r>
      <w:r w:rsidR="00467B80" w:rsidRPr="00A43B3F">
        <w:rPr>
          <w:spacing w:val="6"/>
          <w:sz w:val="28"/>
          <w:szCs w:val="28"/>
          <w:lang w:val="uk-UA"/>
        </w:rPr>
        <w:t xml:space="preserve"> тез </w:t>
      </w:r>
      <w:r w:rsidR="00DE2B45">
        <w:rPr>
          <w:spacing w:val="6"/>
          <w:sz w:val="28"/>
          <w:szCs w:val="28"/>
          <w:lang w:val="uk-UA"/>
        </w:rPr>
        <w:t xml:space="preserve">доповідей </w:t>
      </w:r>
      <w:r w:rsidR="00467B80" w:rsidRPr="00A43B3F">
        <w:rPr>
          <w:spacing w:val="6"/>
          <w:sz w:val="28"/>
          <w:szCs w:val="28"/>
          <w:lang w:val="uk-UA"/>
        </w:rPr>
        <w:t>у матеріалах конгресів та конференцій, у т</w:t>
      </w:r>
      <w:r w:rsidR="00DE7534" w:rsidRPr="00A43B3F">
        <w:rPr>
          <w:spacing w:val="6"/>
          <w:sz w:val="28"/>
          <w:szCs w:val="28"/>
          <w:lang w:val="uk-UA"/>
        </w:rPr>
        <w:t>ому числі з міжнародною участю,</w:t>
      </w:r>
      <w:r w:rsidR="00467B80" w:rsidRPr="00A43B3F">
        <w:rPr>
          <w:spacing w:val="6"/>
          <w:sz w:val="28"/>
          <w:szCs w:val="28"/>
          <w:lang w:val="uk-UA"/>
        </w:rPr>
        <w:t xml:space="preserve"> 1 патент України на винахід та</w:t>
      </w:r>
      <w:r w:rsidR="00DE7534" w:rsidRPr="00A43B3F">
        <w:rPr>
          <w:spacing w:val="6"/>
          <w:sz w:val="28"/>
          <w:szCs w:val="28"/>
          <w:lang w:val="uk-UA"/>
        </w:rPr>
        <w:t xml:space="preserve"> 1</w:t>
      </w:r>
      <w:r w:rsidR="00467B80" w:rsidRPr="00A43B3F">
        <w:rPr>
          <w:spacing w:val="6"/>
          <w:sz w:val="28"/>
          <w:szCs w:val="28"/>
          <w:lang w:val="uk-UA"/>
        </w:rPr>
        <w:t xml:space="preserve"> патент України на корисну модель. </w:t>
      </w:r>
    </w:p>
    <w:p w:rsidR="00456B4B" w:rsidRPr="00A43B3F" w:rsidRDefault="00456B4B" w:rsidP="00FB03DC">
      <w:pPr>
        <w:widowControl w:val="0"/>
        <w:ind w:firstLine="567"/>
        <w:jc w:val="both"/>
        <w:rPr>
          <w:b/>
          <w:sz w:val="28"/>
          <w:lang w:val="uk-UA"/>
        </w:rPr>
      </w:pPr>
      <w:r w:rsidRPr="00A43B3F">
        <w:rPr>
          <w:b/>
          <w:sz w:val="28"/>
          <w:lang w:val="uk-UA"/>
        </w:rPr>
        <w:t>Обсяг і структура дисертації.</w:t>
      </w:r>
      <w:r w:rsidR="004E518F" w:rsidRPr="00A43B3F">
        <w:rPr>
          <w:b/>
          <w:sz w:val="28"/>
          <w:lang w:val="uk-UA"/>
        </w:rPr>
        <w:t xml:space="preserve"> </w:t>
      </w:r>
      <w:r w:rsidR="004E518F" w:rsidRPr="00A43B3F">
        <w:rPr>
          <w:sz w:val="28"/>
          <w:lang w:val="uk-UA"/>
        </w:rPr>
        <w:t xml:space="preserve">Матеріали дисертаційної роботи викладено на </w:t>
      </w:r>
      <w:r w:rsidR="00670404" w:rsidRPr="00B35054">
        <w:rPr>
          <w:sz w:val="28"/>
          <w:lang w:val="uk-UA"/>
        </w:rPr>
        <w:t>2</w:t>
      </w:r>
      <w:r w:rsidR="00A529C6" w:rsidRPr="00B35054">
        <w:rPr>
          <w:sz w:val="28"/>
          <w:lang w:val="uk-UA"/>
        </w:rPr>
        <w:t>5</w:t>
      </w:r>
      <w:r w:rsidR="00C665E2" w:rsidRPr="00C665E2">
        <w:rPr>
          <w:sz w:val="28"/>
        </w:rPr>
        <w:t>7</w:t>
      </w:r>
      <w:r w:rsidR="004E518F" w:rsidRPr="00A26E1B">
        <w:rPr>
          <w:sz w:val="28"/>
          <w:lang w:val="uk-UA"/>
        </w:rPr>
        <w:t xml:space="preserve"> сторінках</w:t>
      </w:r>
      <w:r w:rsidR="004E518F" w:rsidRPr="00A43B3F">
        <w:rPr>
          <w:sz w:val="28"/>
          <w:lang w:val="uk-UA"/>
        </w:rPr>
        <w:t xml:space="preserve"> </w:t>
      </w:r>
      <w:r w:rsidR="004E518F" w:rsidRPr="00B35054">
        <w:rPr>
          <w:sz w:val="28"/>
          <w:lang w:val="uk-UA"/>
        </w:rPr>
        <w:t xml:space="preserve">друкованого тексту. Робота містить такі розділи: анотація, вступ, огляд літератури, матеріали </w:t>
      </w:r>
      <w:r w:rsidR="00A529C6" w:rsidRPr="00B35054">
        <w:rPr>
          <w:sz w:val="28"/>
          <w:lang w:val="uk-UA"/>
        </w:rPr>
        <w:t>та</w:t>
      </w:r>
      <w:r w:rsidR="004E518F" w:rsidRPr="00B35054">
        <w:rPr>
          <w:sz w:val="28"/>
          <w:lang w:val="uk-UA"/>
        </w:rPr>
        <w:t xml:space="preserve"> методи дослідження, </w:t>
      </w:r>
      <w:r w:rsidR="003B3ED1" w:rsidRPr="00B35054">
        <w:rPr>
          <w:sz w:val="28"/>
          <w:lang w:val="uk-UA"/>
        </w:rPr>
        <w:t xml:space="preserve">4 розділи результатів власних досліджень, узагальнення результатів дослідження, висновки, список </w:t>
      </w:r>
      <w:r w:rsidR="00A529C6" w:rsidRPr="00B35054">
        <w:rPr>
          <w:sz w:val="28"/>
          <w:lang w:val="uk-UA"/>
        </w:rPr>
        <w:t>використаних джерел</w:t>
      </w:r>
      <w:r w:rsidR="003B3ED1" w:rsidRPr="00B35054">
        <w:rPr>
          <w:sz w:val="28"/>
          <w:lang w:val="uk-UA"/>
        </w:rPr>
        <w:t xml:space="preserve">, який містить </w:t>
      </w:r>
      <w:r w:rsidR="00670404" w:rsidRPr="00B35054">
        <w:rPr>
          <w:sz w:val="28"/>
          <w:lang w:val="uk-UA"/>
        </w:rPr>
        <w:t>25</w:t>
      </w:r>
      <w:r w:rsidR="00DF6F1E" w:rsidRPr="00B35054">
        <w:rPr>
          <w:sz w:val="28"/>
          <w:lang w:val="uk-UA"/>
        </w:rPr>
        <w:t>5</w:t>
      </w:r>
      <w:r w:rsidR="003B3ED1" w:rsidRPr="00B35054">
        <w:rPr>
          <w:sz w:val="28"/>
          <w:lang w:val="uk-UA"/>
        </w:rPr>
        <w:t xml:space="preserve"> джерел: </w:t>
      </w:r>
      <w:r w:rsidR="00670404" w:rsidRPr="00B35054">
        <w:rPr>
          <w:sz w:val="28"/>
          <w:lang w:val="uk-UA"/>
        </w:rPr>
        <w:t>8</w:t>
      </w:r>
      <w:r w:rsidR="00D96D62">
        <w:rPr>
          <w:sz w:val="28"/>
          <w:lang w:val="uk-UA"/>
        </w:rPr>
        <w:t>9</w:t>
      </w:r>
      <w:r w:rsidR="003B3ED1" w:rsidRPr="00B35054">
        <w:rPr>
          <w:sz w:val="28"/>
          <w:lang w:val="uk-UA"/>
        </w:rPr>
        <w:t xml:space="preserve"> кирилицею й </w:t>
      </w:r>
      <w:r w:rsidR="00670404" w:rsidRPr="00B35054">
        <w:rPr>
          <w:sz w:val="28"/>
          <w:lang w:val="uk-UA"/>
        </w:rPr>
        <w:t>16</w:t>
      </w:r>
      <w:r w:rsidR="00D96D62">
        <w:rPr>
          <w:sz w:val="28"/>
          <w:lang w:val="uk-UA"/>
        </w:rPr>
        <w:t>6</w:t>
      </w:r>
      <w:r w:rsidR="003B3ED1" w:rsidRPr="00B35054">
        <w:rPr>
          <w:sz w:val="28"/>
          <w:lang w:val="uk-UA"/>
        </w:rPr>
        <w:t xml:space="preserve"> латиницею</w:t>
      </w:r>
      <w:r w:rsidR="004D7B0F">
        <w:rPr>
          <w:sz w:val="28"/>
          <w:lang w:val="uk-UA"/>
        </w:rPr>
        <w:t>, додатки</w:t>
      </w:r>
      <w:r w:rsidR="003B3ED1" w:rsidRPr="00B35054">
        <w:rPr>
          <w:sz w:val="28"/>
          <w:lang w:val="uk-UA"/>
        </w:rPr>
        <w:t xml:space="preserve">. Дисертаційну роботу ілюстровано </w:t>
      </w:r>
      <w:r w:rsidR="00CE053E" w:rsidRPr="00B35054">
        <w:rPr>
          <w:sz w:val="28"/>
          <w:lang w:val="uk-UA"/>
        </w:rPr>
        <w:t>3</w:t>
      </w:r>
      <w:r w:rsidR="00DF6F1E" w:rsidRPr="00B35054">
        <w:rPr>
          <w:sz w:val="28"/>
          <w:lang w:val="uk-UA"/>
        </w:rPr>
        <w:t>5</w:t>
      </w:r>
      <w:r w:rsidR="003B3ED1" w:rsidRPr="00B35054">
        <w:rPr>
          <w:sz w:val="28"/>
          <w:lang w:val="uk-UA"/>
        </w:rPr>
        <w:t xml:space="preserve"> рисунками та </w:t>
      </w:r>
      <w:r w:rsidR="00CE053E" w:rsidRPr="00B35054">
        <w:rPr>
          <w:sz w:val="28"/>
          <w:lang w:val="uk-UA"/>
        </w:rPr>
        <w:t>4</w:t>
      </w:r>
      <w:r w:rsidR="00A26E1B" w:rsidRPr="00B35054">
        <w:rPr>
          <w:sz w:val="28"/>
          <w:lang w:val="uk-UA"/>
        </w:rPr>
        <w:t>3</w:t>
      </w:r>
      <w:r w:rsidR="003B3ED1" w:rsidRPr="00B35054">
        <w:rPr>
          <w:sz w:val="28"/>
          <w:lang w:val="uk-UA"/>
        </w:rPr>
        <w:t xml:space="preserve"> таблицями.</w:t>
      </w:r>
      <w:r w:rsidR="003B3ED1" w:rsidRPr="00A43B3F">
        <w:rPr>
          <w:sz w:val="28"/>
          <w:lang w:val="uk-UA"/>
        </w:rPr>
        <w:t xml:space="preserve"> </w:t>
      </w:r>
    </w:p>
    <w:p w:rsidR="00456B4B" w:rsidRPr="00A43B3F" w:rsidRDefault="00456B4B" w:rsidP="00FB03DC">
      <w:pPr>
        <w:widowControl w:val="0"/>
        <w:ind w:firstLine="567"/>
        <w:jc w:val="center"/>
        <w:rPr>
          <w:b/>
          <w:sz w:val="28"/>
          <w:lang w:val="uk-UA"/>
        </w:rPr>
      </w:pPr>
    </w:p>
    <w:p w:rsidR="004E518F" w:rsidRDefault="004E518F" w:rsidP="00FB03DC">
      <w:pPr>
        <w:widowControl w:val="0"/>
        <w:ind w:firstLine="567"/>
        <w:jc w:val="center"/>
        <w:rPr>
          <w:b/>
          <w:sz w:val="28"/>
          <w:lang w:val="uk-UA"/>
        </w:rPr>
      </w:pPr>
      <w:r w:rsidRPr="00A43B3F">
        <w:rPr>
          <w:b/>
          <w:sz w:val="28"/>
          <w:lang w:val="uk-UA"/>
        </w:rPr>
        <w:t>ОСНОВНИЙ ЗМІСТ Р</w:t>
      </w:r>
      <w:r w:rsidR="00321A21">
        <w:rPr>
          <w:b/>
          <w:sz w:val="28"/>
          <w:lang w:val="uk-UA"/>
        </w:rPr>
        <w:t>О</w:t>
      </w:r>
      <w:r w:rsidRPr="00A43B3F">
        <w:rPr>
          <w:b/>
          <w:sz w:val="28"/>
          <w:lang w:val="uk-UA"/>
        </w:rPr>
        <w:t>БОТИ</w:t>
      </w:r>
    </w:p>
    <w:p w:rsidR="001165BF" w:rsidRPr="00A43B3F" w:rsidRDefault="001165BF" w:rsidP="00FB03DC">
      <w:pPr>
        <w:widowControl w:val="0"/>
        <w:ind w:firstLine="567"/>
        <w:jc w:val="center"/>
        <w:rPr>
          <w:b/>
          <w:sz w:val="28"/>
          <w:lang w:val="uk-UA"/>
        </w:rPr>
      </w:pPr>
    </w:p>
    <w:p w:rsidR="00FB3578" w:rsidRDefault="004E518F" w:rsidP="00FB03DC">
      <w:pPr>
        <w:widowControl w:val="0"/>
        <w:ind w:firstLine="567"/>
        <w:jc w:val="both"/>
        <w:rPr>
          <w:sz w:val="28"/>
          <w:szCs w:val="28"/>
          <w:lang w:val="uk-UA"/>
        </w:rPr>
      </w:pPr>
      <w:r w:rsidRPr="001165BF">
        <w:rPr>
          <w:i/>
          <w:sz w:val="28"/>
          <w:lang w:val="uk-UA"/>
        </w:rPr>
        <w:t>Матеріали та методи дослідження</w:t>
      </w:r>
      <w:r w:rsidRPr="00A43B3F">
        <w:rPr>
          <w:sz w:val="28"/>
          <w:lang w:val="uk-UA"/>
        </w:rPr>
        <w:t>. В роботі досліджували 19</w:t>
      </w:r>
      <w:r w:rsidR="00707584" w:rsidRPr="00A43B3F">
        <w:rPr>
          <w:sz w:val="28"/>
          <w:lang w:val="uk-UA"/>
        </w:rPr>
        <w:t> </w:t>
      </w:r>
      <w:r w:rsidRPr="00A43B3F">
        <w:rPr>
          <w:sz w:val="28"/>
          <w:szCs w:val="28"/>
          <w:lang w:val="uk-UA"/>
        </w:rPr>
        <w:t>четвертинних солей 1-[4-(1-адамантил)-фенокси]-3-діалкіламіно-2-пропанолу (рис</w:t>
      </w:r>
      <w:r w:rsidR="00707584" w:rsidRPr="00A43B3F">
        <w:rPr>
          <w:sz w:val="28"/>
          <w:szCs w:val="28"/>
          <w:lang w:val="uk-UA"/>
        </w:rPr>
        <w:t>. </w:t>
      </w:r>
      <w:r w:rsidRPr="00A43B3F">
        <w:rPr>
          <w:sz w:val="28"/>
          <w:szCs w:val="28"/>
          <w:lang w:val="uk-UA"/>
        </w:rPr>
        <w:t>1).</w:t>
      </w:r>
      <w:r w:rsidR="00155C42" w:rsidRPr="00A43B3F">
        <w:rPr>
          <w:sz w:val="28"/>
          <w:szCs w:val="28"/>
          <w:lang w:val="uk-UA"/>
        </w:rPr>
        <w:t xml:space="preserve"> Сполуки синтезовані к. фарм. н. Ю. В. Коротким у Інституті органічної хімії НАН України. </w:t>
      </w:r>
    </w:p>
    <w:p w:rsidR="004E518F" w:rsidRPr="00A43B3F" w:rsidRDefault="00334FC2" w:rsidP="00FB03DC">
      <w:pPr>
        <w:widowControl w:val="0"/>
        <w:ind w:firstLine="567"/>
        <w:jc w:val="center"/>
        <w:rPr>
          <w:sz w:val="28"/>
          <w:szCs w:val="28"/>
          <w:lang w:val="uk-UA"/>
        </w:rPr>
      </w:pPr>
      <w:r w:rsidRPr="00A43B3F">
        <w:rPr>
          <w:lang w:val="uk-UA"/>
        </w:rPr>
        <w:object w:dxaOrig="6587" w:dyaOrig="2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108.75pt" o:ole="">
            <v:imagedata r:id="rId8" o:title=""/>
          </v:shape>
          <o:OLEObject Type="Embed" ProgID="ChemDraw.Document.6.0" ShapeID="_x0000_i1025" DrawAspect="Content" ObjectID="_1603182543" r:id="rId9"/>
        </w:object>
      </w:r>
    </w:p>
    <w:p w:rsidR="004E518F" w:rsidRPr="00A43B3F" w:rsidRDefault="004E518F" w:rsidP="00FB03DC">
      <w:pPr>
        <w:widowControl w:val="0"/>
        <w:ind w:firstLine="567"/>
        <w:jc w:val="both"/>
        <w:rPr>
          <w:sz w:val="28"/>
          <w:szCs w:val="28"/>
          <w:lang w:val="uk-UA"/>
        </w:rPr>
      </w:pPr>
      <w:r w:rsidRPr="00A43B3F">
        <w:rPr>
          <w:sz w:val="28"/>
          <w:szCs w:val="28"/>
          <w:lang w:val="uk-UA"/>
        </w:rPr>
        <w:t>Рис. 1. Загальна формула четвертинних солей 1-[4-(1-адамантил)-фенокси]-3-діалкіламіно-2-пропанолу</w:t>
      </w:r>
    </w:p>
    <w:p w:rsidR="00FD3ED1" w:rsidRPr="00A43B3F" w:rsidRDefault="00FD3ED1" w:rsidP="00FB03DC">
      <w:pPr>
        <w:widowControl w:val="0"/>
        <w:ind w:firstLine="567"/>
        <w:jc w:val="both"/>
        <w:rPr>
          <w:sz w:val="28"/>
          <w:szCs w:val="28"/>
          <w:lang w:val="uk-UA"/>
        </w:rPr>
      </w:pPr>
    </w:p>
    <w:p w:rsidR="004E518F" w:rsidRPr="00B35054" w:rsidRDefault="004E518F" w:rsidP="00FB03DC">
      <w:pPr>
        <w:widowControl w:val="0"/>
        <w:ind w:firstLine="567"/>
        <w:jc w:val="both"/>
        <w:rPr>
          <w:sz w:val="28"/>
          <w:szCs w:val="28"/>
          <w:lang w:val="uk-UA"/>
        </w:rPr>
      </w:pPr>
      <w:r w:rsidRPr="00A43B3F">
        <w:rPr>
          <w:sz w:val="28"/>
          <w:szCs w:val="28"/>
          <w:lang w:val="uk-UA"/>
        </w:rPr>
        <w:t xml:space="preserve">У дослідженні використано мікроорганізми: </w:t>
      </w:r>
      <w:r w:rsidRPr="00E56072">
        <w:rPr>
          <w:sz w:val="28"/>
          <w:szCs w:val="28"/>
          <w:lang w:val="uk-UA"/>
        </w:rPr>
        <w:t>2</w:t>
      </w:r>
      <w:r w:rsidR="00090615" w:rsidRPr="00E56072">
        <w:rPr>
          <w:sz w:val="28"/>
          <w:szCs w:val="28"/>
          <w:lang w:val="uk-UA"/>
        </w:rPr>
        <w:t>8</w:t>
      </w:r>
      <w:r w:rsidRPr="00A43B3F">
        <w:rPr>
          <w:sz w:val="28"/>
          <w:szCs w:val="28"/>
          <w:lang w:val="uk-UA"/>
        </w:rPr>
        <w:t xml:space="preserve"> еталонних та 5 клінічних тест-штамів бактерій та грибів. Еталонні штами мікроорганізмів отримані з ДУ «Інститут </w:t>
      </w:r>
      <w:r w:rsidRPr="00B35054">
        <w:rPr>
          <w:sz w:val="28"/>
          <w:szCs w:val="28"/>
          <w:lang w:val="uk-UA"/>
        </w:rPr>
        <w:lastRenderedPageBreak/>
        <w:t>епідеміології та інфекційних хвороб ім. Л.В. Громашевського НАМН України», ДУ</w:t>
      </w:r>
      <w:r w:rsidR="00A529C6" w:rsidRPr="00B35054">
        <w:rPr>
          <w:sz w:val="28"/>
          <w:szCs w:val="28"/>
          <w:lang w:val="uk-UA"/>
        </w:rPr>
        <w:t> </w:t>
      </w:r>
      <w:r w:rsidRPr="00B35054">
        <w:rPr>
          <w:sz w:val="28"/>
          <w:szCs w:val="28"/>
          <w:lang w:val="uk-UA"/>
        </w:rPr>
        <w:t>«Інститут мікробіології та імунології ім. І.І. Мечнікова НАМН України», Інститут</w:t>
      </w:r>
      <w:r w:rsidR="00B542B8">
        <w:rPr>
          <w:sz w:val="28"/>
          <w:szCs w:val="28"/>
          <w:lang w:val="uk-UA"/>
        </w:rPr>
        <w:t>у</w:t>
      </w:r>
      <w:r w:rsidRPr="00B35054">
        <w:rPr>
          <w:sz w:val="28"/>
          <w:szCs w:val="28"/>
          <w:lang w:val="uk-UA"/>
        </w:rPr>
        <w:t xml:space="preserve"> мікробіології </w:t>
      </w:r>
      <w:r w:rsidR="00A2665D" w:rsidRPr="00B35054">
        <w:rPr>
          <w:sz w:val="28"/>
          <w:szCs w:val="28"/>
          <w:lang w:val="uk-UA"/>
        </w:rPr>
        <w:t>та</w:t>
      </w:r>
      <w:r w:rsidRPr="00B35054">
        <w:rPr>
          <w:sz w:val="28"/>
          <w:szCs w:val="28"/>
          <w:lang w:val="uk-UA"/>
        </w:rPr>
        <w:t xml:space="preserve"> вірусології ім. Д.К. Заболотного НАН України. Клінічні штами виділені від </w:t>
      </w:r>
      <w:r w:rsidR="00B542B8">
        <w:rPr>
          <w:sz w:val="28"/>
          <w:szCs w:val="28"/>
          <w:lang w:val="uk-UA"/>
        </w:rPr>
        <w:t>пацієнтів</w:t>
      </w:r>
      <w:r w:rsidRPr="00B35054">
        <w:rPr>
          <w:sz w:val="28"/>
          <w:szCs w:val="28"/>
          <w:lang w:val="uk-UA"/>
        </w:rPr>
        <w:t xml:space="preserve"> ДУ «Інститут урології НАМН України».</w:t>
      </w:r>
    </w:p>
    <w:p w:rsidR="004E518F" w:rsidRPr="00B35054" w:rsidRDefault="004E518F" w:rsidP="00FB03DC">
      <w:pPr>
        <w:widowControl w:val="0"/>
        <w:ind w:firstLine="567"/>
        <w:jc w:val="both"/>
        <w:rPr>
          <w:sz w:val="28"/>
          <w:szCs w:val="28"/>
          <w:lang w:val="uk-UA"/>
        </w:rPr>
      </w:pPr>
      <w:r w:rsidRPr="00B35054">
        <w:rPr>
          <w:sz w:val="28"/>
          <w:lang w:val="uk-UA"/>
        </w:rPr>
        <w:t xml:space="preserve">У дослідженнях </w:t>
      </w:r>
      <w:r w:rsidRPr="00B35054">
        <w:rPr>
          <w:i/>
          <w:sz w:val="28"/>
          <w:lang w:val="uk-UA"/>
        </w:rPr>
        <w:t xml:space="preserve">in vivo </w:t>
      </w:r>
      <w:r w:rsidRPr="00B35054">
        <w:rPr>
          <w:sz w:val="28"/>
          <w:lang w:val="uk-UA"/>
        </w:rPr>
        <w:t xml:space="preserve">було використано </w:t>
      </w:r>
      <w:r w:rsidR="00A81042" w:rsidRPr="00B35054">
        <w:rPr>
          <w:sz w:val="28"/>
          <w:lang w:val="uk-UA"/>
        </w:rPr>
        <w:t>150</w:t>
      </w:r>
      <w:r w:rsidRPr="00B35054">
        <w:rPr>
          <w:sz w:val="28"/>
          <w:lang w:val="uk-UA"/>
        </w:rPr>
        <w:t xml:space="preserve"> білих нелінійних мишей</w:t>
      </w:r>
      <w:r w:rsidR="00B7356D" w:rsidRPr="00B35054">
        <w:rPr>
          <w:sz w:val="28"/>
          <w:lang w:val="uk-UA"/>
        </w:rPr>
        <w:t xml:space="preserve"> </w:t>
      </w:r>
      <w:r w:rsidRPr="00B35054">
        <w:rPr>
          <w:sz w:val="28"/>
          <w:lang w:val="uk-UA"/>
        </w:rPr>
        <w:t>та 1</w:t>
      </w:r>
      <w:r w:rsidR="00DF6F1E" w:rsidRPr="00B35054">
        <w:rPr>
          <w:sz w:val="28"/>
          <w:lang w:val="uk-UA"/>
        </w:rPr>
        <w:t>5</w:t>
      </w:r>
      <w:r w:rsidR="00707584" w:rsidRPr="00B35054">
        <w:rPr>
          <w:sz w:val="28"/>
          <w:lang w:val="uk-UA"/>
        </w:rPr>
        <w:t> </w:t>
      </w:r>
      <w:r w:rsidRPr="00B35054">
        <w:rPr>
          <w:sz w:val="28"/>
          <w:lang w:val="uk-UA"/>
        </w:rPr>
        <w:t>кролів породи Шиншила</w:t>
      </w:r>
      <w:r w:rsidR="00B7356D" w:rsidRPr="00B35054">
        <w:rPr>
          <w:sz w:val="28"/>
          <w:lang w:val="uk-UA"/>
        </w:rPr>
        <w:t xml:space="preserve"> обох статей</w:t>
      </w:r>
      <w:r w:rsidRPr="00B35054">
        <w:rPr>
          <w:sz w:val="28"/>
          <w:lang w:val="uk-UA"/>
        </w:rPr>
        <w:t xml:space="preserve">, </w:t>
      </w:r>
      <w:r w:rsidRPr="00B35054">
        <w:rPr>
          <w:sz w:val="28"/>
          <w:szCs w:val="28"/>
          <w:lang w:val="uk-UA"/>
        </w:rPr>
        <w:t>отриманих з віварію ДУ</w:t>
      </w:r>
      <w:r w:rsidR="00B7356D" w:rsidRPr="00B35054">
        <w:rPr>
          <w:sz w:val="28"/>
          <w:szCs w:val="28"/>
          <w:lang w:val="uk-UA"/>
        </w:rPr>
        <w:t> </w:t>
      </w:r>
      <w:r w:rsidRPr="00B35054">
        <w:rPr>
          <w:sz w:val="28"/>
          <w:szCs w:val="28"/>
          <w:lang w:val="uk-UA"/>
        </w:rPr>
        <w:t>«Інститут фармакології та токсикології НАМН України». Експерименти з використанням тварин проводили відповідно до Європейської конвенції про захист хребетних тварин, що використовуються для дослідних та інших наукових цілей (Страсбург, 1986). Дотримання біоетичних норм засвідчено висновком комісії з біоетики ДУ</w:t>
      </w:r>
      <w:r w:rsidR="00A529C6" w:rsidRPr="00B35054">
        <w:rPr>
          <w:sz w:val="28"/>
          <w:szCs w:val="28"/>
          <w:lang w:val="uk-UA"/>
        </w:rPr>
        <w:t> </w:t>
      </w:r>
      <w:r w:rsidRPr="00B35054">
        <w:rPr>
          <w:sz w:val="28"/>
          <w:szCs w:val="28"/>
          <w:lang w:val="uk-UA"/>
        </w:rPr>
        <w:t>«Інститут фармакології та токсикології НАМН України» (протокол №</w:t>
      </w:r>
      <w:r w:rsidR="00B7356D" w:rsidRPr="00B35054">
        <w:rPr>
          <w:sz w:val="28"/>
          <w:szCs w:val="28"/>
          <w:lang w:val="uk-UA"/>
        </w:rPr>
        <w:t> </w:t>
      </w:r>
      <w:r w:rsidRPr="00B35054">
        <w:rPr>
          <w:sz w:val="28"/>
          <w:szCs w:val="28"/>
          <w:lang w:val="uk-UA"/>
        </w:rPr>
        <w:t>0</w:t>
      </w:r>
      <w:r w:rsidR="00E50765" w:rsidRPr="00B35054">
        <w:rPr>
          <w:sz w:val="28"/>
          <w:szCs w:val="28"/>
          <w:lang w:val="uk-UA"/>
        </w:rPr>
        <w:t>1</w:t>
      </w:r>
      <w:r w:rsidRPr="00B35054">
        <w:rPr>
          <w:sz w:val="28"/>
          <w:szCs w:val="28"/>
          <w:lang w:val="uk-UA"/>
        </w:rPr>
        <w:t>/</w:t>
      </w:r>
      <w:r w:rsidR="00E50765" w:rsidRPr="00B35054">
        <w:rPr>
          <w:sz w:val="28"/>
          <w:szCs w:val="28"/>
          <w:lang w:val="uk-UA"/>
        </w:rPr>
        <w:t>07</w:t>
      </w:r>
      <w:r w:rsidRPr="00B35054">
        <w:rPr>
          <w:sz w:val="28"/>
          <w:szCs w:val="28"/>
          <w:lang w:val="uk-UA"/>
        </w:rPr>
        <w:t>/1</w:t>
      </w:r>
      <w:r w:rsidR="00E50765" w:rsidRPr="00B35054">
        <w:rPr>
          <w:sz w:val="28"/>
          <w:szCs w:val="28"/>
          <w:lang w:val="uk-UA"/>
        </w:rPr>
        <w:t>8</w:t>
      </w:r>
      <w:r w:rsidRPr="00B35054">
        <w:rPr>
          <w:sz w:val="28"/>
          <w:szCs w:val="28"/>
          <w:lang w:val="uk-UA"/>
        </w:rPr>
        <w:t xml:space="preserve"> від 2</w:t>
      </w:r>
      <w:r w:rsidR="00B7356D" w:rsidRPr="00B35054">
        <w:rPr>
          <w:sz w:val="28"/>
          <w:szCs w:val="28"/>
          <w:lang w:val="uk-UA"/>
        </w:rPr>
        <w:t>6</w:t>
      </w:r>
      <w:r w:rsidRPr="00B35054">
        <w:rPr>
          <w:sz w:val="28"/>
          <w:szCs w:val="28"/>
          <w:lang w:val="uk-UA"/>
        </w:rPr>
        <w:t>.</w:t>
      </w:r>
      <w:r w:rsidR="00E50765" w:rsidRPr="00B35054">
        <w:rPr>
          <w:sz w:val="28"/>
          <w:szCs w:val="28"/>
          <w:lang w:val="uk-UA"/>
        </w:rPr>
        <w:t>07</w:t>
      </w:r>
      <w:r w:rsidRPr="00B35054">
        <w:rPr>
          <w:sz w:val="28"/>
          <w:szCs w:val="28"/>
          <w:lang w:val="uk-UA"/>
        </w:rPr>
        <w:t>.201</w:t>
      </w:r>
      <w:r w:rsidR="00E50765" w:rsidRPr="00B35054">
        <w:rPr>
          <w:sz w:val="28"/>
          <w:szCs w:val="28"/>
          <w:lang w:val="uk-UA"/>
        </w:rPr>
        <w:t>8</w:t>
      </w:r>
      <w:r w:rsidRPr="00B35054">
        <w:rPr>
          <w:sz w:val="28"/>
          <w:szCs w:val="28"/>
          <w:lang w:val="uk-UA"/>
        </w:rPr>
        <w:t> р.).</w:t>
      </w:r>
      <w:r w:rsidR="00E50765" w:rsidRPr="00B35054">
        <w:rPr>
          <w:sz w:val="28"/>
          <w:szCs w:val="28"/>
          <w:lang w:val="uk-UA"/>
        </w:rPr>
        <w:t xml:space="preserve"> Загальну схему дослідження представлено на рис. 2.</w:t>
      </w:r>
    </w:p>
    <w:p w:rsidR="00DE7534" w:rsidRPr="00B35054" w:rsidRDefault="00B7356D" w:rsidP="00FB03DC">
      <w:pPr>
        <w:widowControl w:val="0"/>
        <w:ind w:firstLine="567"/>
        <w:jc w:val="both"/>
        <w:rPr>
          <w:sz w:val="28"/>
          <w:szCs w:val="28"/>
          <w:lang w:val="uk-UA"/>
        </w:rPr>
      </w:pPr>
      <w:r w:rsidRPr="00B35054">
        <w:rPr>
          <w:sz w:val="28"/>
          <w:szCs w:val="28"/>
          <w:lang w:val="uk-UA"/>
        </w:rPr>
        <w:t xml:space="preserve">Як препарати </w:t>
      </w:r>
      <w:r w:rsidR="00DE7534" w:rsidRPr="00B35054">
        <w:rPr>
          <w:sz w:val="28"/>
          <w:szCs w:val="28"/>
          <w:lang w:val="uk-UA"/>
        </w:rPr>
        <w:t>порівняння використ</w:t>
      </w:r>
      <w:r w:rsidRPr="00B35054">
        <w:rPr>
          <w:sz w:val="28"/>
          <w:szCs w:val="28"/>
          <w:lang w:val="uk-UA"/>
        </w:rPr>
        <w:t xml:space="preserve">овували </w:t>
      </w:r>
      <w:r w:rsidR="00DE7534" w:rsidRPr="00B35054">
        <w:rPr>
          <w:sz w:val="28"/>
          <w:szCs w:val="28"/>
          <w:lang w:val="uk-UA"/>
        </w:rPr>
        <w:t xml:space="preserve">ципрофлоксацин («Ципринол», «KRKA», Словенія), меропенем («Меронем», «Астра Зенека ЮК Лімітед», Великобританія), цефтазидим («Цефтум®», </w:t>
      </w:r>
      <w:r w:rsidR="0046506F" w:rsidRPr="00B35054">
        <w:rPr>
          <w:sz w:val="28"/>
          <w:szCs w:val="28"/>
          <w:lang w:val="uk-UA"/>
        </w:rPr>
        <w:t>П</w:t>
      </w:r>
      <w:r w:rsidR="00DE7534" w:rsidRPr="00B35054">
        <w:rPr>
          <w:sz w:val="28"/>
          <w:szCs w:val="28"/>
          <w:lang w:val="uk-UA"/>
        </w:rPr>
        <w:t xml:space="preserve">АТ </w:t>
      </w:r>
      <w:r w:rsidR="00DF6F1E" w:rsidRPr="00B35054">
        <w:rPr>
          <w:sz w:val="28"/>
          <w:szCs w:val="28"/>
          <w:lang w:val="uk-UA"/>
        </w:rPr>
        <w:t>«</w:t>
      </w:r>
      <w:r w:rsidR="00DE7534" w:rsidRPr="00B35054">
        <w:rPr>
          <w:sz w:val="28"/>
          <w:szCs w:val="28"/>
          <w:lang w:val="uk-UA"/>
        </w:rPr>
        <w:t>Київмедпрепарат</w:t>
      </w:r>
      <w:r w:rsidR="00DF6F1E" w:rsidRPr="00B35054">
        <w:rPr>
          <w:sz w:val="28"/>
          <w:szCs w:val="28"/>
          <w:lang w:val="uk-UA"/>
        </w:rPr>
        <w:t>»</w:t>
      </w:r>
      <w:r w:rsidR="00DE7534" w:rsidRPr="00B35054">
        <w:rPr>
          <w:sz w:val="28"/>
          <w:szCs w:val="28"/>
          <w:lang w:val="uk-UA"/>
        </w:rPr>
        <w:t xml:space="preserve">, Україна), </w:t>
      </w:r>
      <w:r w:rsidR="003141DD" w:rsidRPr="00B35054">
        <w:rPr>
          <w:sz w:val="28"/>
          <w:szCs w:val="28"/>
          <w:lang w:val="uk-UA"/>
        </w:rPr>
        <w:t xml:space="preserve">амфотерицин В («Амфотрет», Бхарат Сірамс енд Вакцинс Лімітед, Індія), </w:t>
      </w:r>
      <w:r w:rsidR="00DE7534" w:rsidRPr="00B35054">
        <w:rPr>
          <w:sz w:val="28"/>
          <w:szCs w:val="28"/>
          <w:lang w:val="uk-UA"/>
        </w:rPr>
        <w:t>ітраконазол («Ітракон», ПАТ «Фармак», Україна), тобраміцин («Тобрекс», «Алкон</w:t>
      </w:r>
      <w:r w:rsidR="00DE7534" w:rsidRPr="00A43B3F">
        <w:rPr>
          <w:sz w:val="28"/>
          <w:szCs w:val="28"/>
          <w:lang w:val="uk-UA"/>
        </w:rPr>
        <w:t>-Куврьор», Бельгія</w:t>
      </w:r>
      <w:r w:rsidR="0055024B">
        <w:rPr>
          <w:sz w:val="28"/>
          <w:szCs w:val="28"/>
          <w:lang w:val="uk-UA"/>
        </w:rPr>
        <w:t>;</w:t>
      </w:r>
      <w:r w:rsidR="00DE7534" w:rsidRPr="00A43B3F">
        <w:rPr>
          <w:sz w:val="28"/>
          <w:szCs w:val="28"/>
          <w:lang w:val="uk-UA"/>
        </w:rPr>
        <w:t xml:space="preserve"> «Бруламіцин», «Teva Pharmaceutical Industries Ltd», Ізраїль), цефтриаксон («Цефтріаксон», ПАТ «Київмедпрепарат», Україна), «Таванік» («Авентіс Фарма Дойчланд ГмбХ», Німеччина), сульфацил натрію («Суль</w:t>
      </w:r>
      <w:r w:rsidR="00A2665D">
        <w:rPr>
          <w:sz w:val="28"/>
          <w:szCs w:val="28"/>
          <w:lang w:val="uk-UA"/>
        </w:rPr>
        <w:t>фацил», ПАТ «Фармак», Україна)</w:t>
      </w:r>
      <w:r w:rsidR="00DE7534" w:rsidRPr="00A43B3F">
        <w:rPr>
          <w:sz w:val="28"/>
          <w:szCs w:val="28"/>
          <w:lang w:val="uk-UA"/>
        </w:rPr>
        <w:t xml:space="preserve">, </w:t>
      </w:r>
      <w:r w:rsidR="00DE7534" w:rsidRPr="00B35054">
        <w:rPr>
          <w:sz w:val="28"/>
          <w:szCs w:val="28"/>
          <w:lang w:val="uk-UA"/>
        </w:rPr>
        <w:t xml:space="preserve">хлорпромазин («Аміназин», ПАТ </w:t>
      </w:r>
      <w:r w:rsidR="00B542B8">
        <w:rPr>
          <w:sz w:val="28"/>
          <w:szCs w:val="28"/>
          <w:lang w:val="uk-UA"/>
        </w:rPr>
        <w:t>«</w:t>
      </w:r>
      <w:r w:rsidR="00DE7534" w:rsidRPr="00B35054">
        <w:rPr>
          <w:sz w:val="28"/>
          <w:szCs w:val="28"/>
          <w:lang w:val="uk-UA"/>
        </w:rPr>
        <w:t>Галичфарм</w:t>
      </w:r>
      <w:r w:rsidR="00B542B8">
        <w:rPr>
          <w:sz w:val="28"/>
          <w:szCs w:val="28"/>
          <w:lang w:val="uk-UA"/>
        </w:rPr>
        <w:t>»</w:t>
      </w:r>
      <w:r w:rsidR="00DE7534" w:rsidRPr="00B35054">
        <w:rPr>
          <w:sz w:val="28"/>
          <w:szCs w:val="28"/>
          <w:lang w:val="uk-UA"/>
        </w:rPr>
        <w:t>, Україна), фуразолідон («Фуразолідон», ПАТ «Монфарм», Україна) та субстанції гентаміцину, азитроміцину, клотримазолу та ністатину (</w:t>
      </w:r>
      <w:r w:rsidR="00834AE4" w:rsidRPr="00B35054">
        <w:rPr>
          <w:sz w:val="28"/>
          <w:szCs w:val="28"/>
          <w:lang w:val="uk-UA"/>
        </w:rPr>
        <w:t>П</w:t>
      </w:r>
      <w:r w:rsidR="00DE7534" w:rsidRPr="00B35054">
        <w:rPr>
          <w:sz w:val="28"/>
          <w:szCs w:val="28"/>
          <w:lang w:val="uk-UA"/>
        </w:rPr>
        <w:t xml:space="preserve">АТ НВЦ </w:t>
      </w:r>
      <w:r w:rsidR="00DF6F1E" w:rsidRPr="00B35054">
        <w:rPr>
          <w:sz w:val="28"/>
          <w:szCs w:val="28"/>
          <w:lang w:val="uk-UA"/>
        </w:rPr>
        <w:t>«</w:t>
      </w:r>
      <w:r w:rsidR="00DE7534" w:rsidRPr="00B35054">
        <w:rPr>
          <w:sz w:val="28"/>
          <w:szCs w:val="28"/>
          <w:lang w:val="uk-UA"/>
        </w:rPr>
        <w:t>Борщагівський хіміко-фармацевтичний завод</w:t>
      </w:r>
      <w:r w:rsidR="00DF6F1E" w:rsidRPr="00B35054">
        <w:rPr>
          <w:sz w:val="28"/>
          <w:szCs w:val="28"/>
          <w:lang w:val="uk-UA"/>
        </w:rPr>
        <w:t>»</w:t>
      </w:r>
      <w:r w:rsidR="00DE7534" w:rsidRPr="00B35054">
        <w:rPr>
          <w:sz w:val="28"/>
          <w:szCs w:val="28"/>
          <w:lang w:val="uk-UA"/>
        </w:rPr>
        <w:t>, Україна), флуконазолу та мірамістину (ПрАТ</w:t>
      </w:r>
      <w:r w:rsidR="00707584" w:rsidRPr="00B35054">
        <w:rPr>
          <w:sz w:val="28"/>
          <w:szCs w:val="28"/>
          <w:lang w:val="uk-UA"/>
        </w:rPr>
        <w:t> </w:t>
      </w:r>
      <w:r w:rsidR="00DE7534" w:rsidRPr="00B35054">
        <w:rPr>
          <w:sz w:val="28"/>
          <w:szCs w:val="28"/>
          <w:lang w:val="uk-UA"/>
        </w:rPr>
        <w:t>«Фармацевтична фірма «Дарниця», Україна).</w:t>
      </w:r>
    </w:p>
    <w:p w:rsidR="00155C42" w:rsidRPr="00B35054" w:rsidRDefault="00DE7534" w:rsidP="00FB03DC">
      <w:pPr>
        <w:widowControl w:val="0"/>
        <w:ind w:firstLine="567"/>
        <w:jc w:val="both"/>
        <w:rPr>
          <w:sz w:val="28"/>
          <w:szCs w:val="28"/>
          <w:lang w:val="uk-UA"/>
        </w:rPr>
      </w:pPr>
      <w:r w:rsidRPr="00B35054">
        <w:rPr>
          <w:sz w:val="28"/>
          <w:szCs w:val="28"/>
          <w:lang w:val="uk-UA"/>
        </w:rPr>
        <w:t xml:space="preserve">Чутливість тест-штамів мікроорганізмів до четвертинних солей </w:t>
      </w:r>
      <w:r w:rsidR="00707584" w:rsidRPr="00B35054">
        <w:rPr>
          <w:sz w:val="28"/>
          <w:szCs w:val="28"/>
          <w:lang w:val="uk-UA"/>
        </w:rPr>
        <w:br/>
      </w:r>
      <w:r w:rsidRPr="00B35054">
        <w:rPr>
          <w:sz w:val="28"/>
          <w:szCs w:val="28"/>
          <w:lang w:val="uk-UA"/>
        </w:rPr>
        <w:t xml:space="preserve">1-[4-(1-адамантил)-фенокси]-3-діалкіламіно-2-пропанолу проводили методом серійних розведень у рідких поживних середовищах (із визначенням МІК) згідно з міжнародними стандартами (МУК 4.2.1890-04, 2004; Eucast EDef 7.3, 2015; Eucast EDef 9.3, 2015; CLSI М100, 2017). </w:t>
      </w:r>
      <w:r w:rsidR="00E8418B" w:rsidRPr="00B35054">
        <w:rPr>
          <w:sz w:val="28"/>
          <w:szCs w:val="28"/>
          <w:lang w:val="uk-UA"/>
        </w:rPr>
        <w:t xml:space="preserve">Сполуки розчиняли у воді для ін’єкцій, підігрітій до 37 °С, або у 10,0 % розчині диметилсульфоксиду. </w:t>
      </w:r>
      <w:r w:rsidR="00834AE4" w:rsidRPr="00B35054">
        <w:rPr>
          <w:sz w:val="28"/>
          <w:szCs w:val="28"/>
          <w:lang w:val="uk-UA"/>
        </w:rPr>
        <w:t>П</w:t>
      </w:r>
      <w:r w:rsidR="00E8418B" w:rsidRPr="00B35054">
        <w:rPr>
          <w:sz w:val="28"/>
          <w:szCs w:val="28"/>
          <w:lang w:val="uk-UA"/>
        </w:rPr>
        <w:t xml:space="preserve">репарати </w:t>
      </w:r>
      <w:r w:rsidR="00834AE4" w:rsidRPr="00B35054">
        <w:rPr>
          <w:sz w:val="28"/>
          <w:szCs w:val="28"/>
          <w:lang w:val="uk-UA"/>
        </w:rPr>
        <w:t xml:space="preserve">порівняння </w:t>
      </w:r>
      <w:r w:rsidR="00E8418B" w:rsidRPr="00B35054">
        <w:rPr>
          <w:sz w:val="28"/>
          <w:szCs w:val="28"/>
          <w:lang w:val="uk-UA"/>
        </w:rPr>
        <w:t>розчиняли у відповідних розчинниках (CLSI М100, 2017).</w:t>
      </w:r>
    </w:p>
    <w:p w:rsidR="00DE7534" w:rsidRPr="00A43B3F" w:rsidRDefault="00DE7534" w:rsidP="00FB03DC">
      <w:pPr>
        <w:widowControl w:val="0"/>
        <w:ind w:firstLine="567"/>
        <w:jc w:val="both"/>
        <w:rPr>
          <w:sz w:val="28"/>
          <w:szCs w:val="28"/>
          <w:lang w:val="uk-UA"/>
        </w:rPr>
      </w:pPr>
      <w:r w:rsidRPr="00B35054">
        <w:rPr>
          <w:sz w:val="28"/>
          <w:szCs w:val="28"/>
          <w:lang w:val="uk-UA"/>
        </w:rPr>
        <w:t>Виявлення закономірностей «хімічна структура</w:t>
      </w:r>
      <w:r w:rsidRPr="00B35054">
        <w:rPr>
          <w:sz w:val="28"/>
          <w:szCs w:val="28"/>
          <w:lang w:val="uk-UA"/>
        </w:rPr>
        <w:sym w:font="Symbol" w:char="F02D"/>
      </w:r>
      <w:r w:rsidRPr="00B35054">
        <w:rPr>
          <w:sz w:val="28"/>
          <w:szCs w:val="28"/>
          <w:lang w:val="uk-UA"/>
        </w:rPr>
        <w:t>антимікробна активність» здійснювали емпіричним методом з встановленням впливу замісників</w:t>
      </w:r>
      <w:r w:rsidRPr="00A43B3F">
        <w:rPr>
          <w:sz w:val="28"/>
          <w:szCs w:val="28"/>
          <w:lang w:val="uk-UA"/>
        </w:rPr>
        <w:t xml:space="preserve"> на прояв антимікробної дії та шляхом проведення кореляційно-регресійного аналізу залежності </w:t>
      </w:r>
      <w:r w:rsidR="00F4171C">
        <w:rPr>
          <w:sz w:val="28"/>
          <w:szCs w:val="28"/>
          <w:lang w:val="uk-UA"/>
        </w:rPr>
        <w:t>прояву</w:t>
      </w:r>
      <w:r w:rsidRPr="00A43B3F">
        <w:rPr>
          <w:sz w:val="28"/>
          <w:szCs w:val="28"/>
          <w:lang w:val="uk-UA"/>
        </w:rPr>
        <w:t xml:space="preserve"> ефекту від характеристик молекулярної структури сполук, розрахованих </w:t>
      </w:r>
      <w:r w:rsidRPr="00A43B3F">
        <w:rPr>
          <w:i/>
          <w:sz w:val="28"/>
          <w:szCs w:val="28"/>
          <w:lang w:val="uk-UA"/>
        </w:rPr>
        <w:t>in silico</w:t>
      </w:r>
      <w:r w:rsidRPr="00A43B3F">
        <w:rPr>
          <w:sz w:val="28"/>
          <w:szCs w:val="28"/>
          <w:lang w:val="uk-UA"/>
        </w:rPr>
        <w:t xml:space="preserve"> (М.Е. Соловьев, 2005).</w:t>
      </w:r>
    </w:p>
    <w:p w:rsidR="00DE7534" w:rsidRPr="00A43B3F" w:rsidRDefault="00DE7534" w:rsidP="00FB03DC">
      <w:pPr>
        <w:widowControl w:val="0"/>
        <w:ind w:firstLine="567"/>
        <w:jc w:val="both"/>
        <w:rPr>
          <w:sz w:val="28"/>
          <w:szCs w:val="28"/>
          <w:lang w:val="uk-UA"/>
        </w:rPr>
      </w:pPr>
      <w:r w:rsidRPr="00A43B3F">
        <w:rPr>
          <w:sz w:val="28"/>
          <w:szCs w:val="28"/>
          <w:lang w:val="uk-UA"/>
        </w:rPr>
        <w:t>Активність сполук та препаратів по відношенню до бактерій у стані біоплівки вивчали загальноприйнятими методами з використанням полістиролових планшетів та полівінілхлоридних катетерів (O`Tool, 1999).</w:t>
      </w:r>
    </w:p>
    <w:p w:rsidR="00DE7534" w:rsidRPr="00A43B3F" w:rsidRDefault="00DE7534" w:rsidP="00FB03DC">
      <w:pPr>
        <w:widowControl w:val="0"/>
        <w:ind w:firstLine="567"/>
        <w:jc w:val="both"/>
        <w:rPr>
          <w:sz w:val="28"/>
          <w:szCs w:val="28"/>
          <w:lang w:val="uk-UA"/>
        </w:rPr>
      </w:pPr>
      <w:r w:rsidRPr="00A43B3F">
        <w:rPr>
          <w:sz w:val="28"/>
          <w:szCs w:val="28"/>
          <w:lang w:val="uk-UA"/>
        </w:rPr>
        <w:t>Постантибіотичний ефект (ПАЕ) визначали методом прямого висівання (W. J.</w:t>
      </w:r>
      <w:r w:rsidR="00707584" w:rsidRPr="00A43B3F">
        <w:rPr>
          <w:sz w:val="28"/>
          <w:szCs w:val="28"/>
          <w:lang w:val="uk-UA"/>
        </w:rPr>
        <w:t> </w:t>
      </w:r>
      <w:r w:rsidRPr="00A43B3F">
        <w:rPr>
          <w:sz w:val="28"/>
          <w:szCs w:val="28"/>
          <w:lang w:val="uk-UA"/>
        </w:rPr>
        <w:t xml:space="preserve">Stubbings, 2004). </w:t>
      </w:r>
    </w:p>
    <w:p w:rsidR="00E50765" w:rsidRDefault="00DE2B45" w:rsidP="00FB03DC">
      <w:pPr>
        <w:widowControl w:val="0"/>
        <w:ind w:firstLine="567"/>
        <w:jc w:val="both"/>
        <w:rPr>
          <w:sz w:val="28"/>
          <w:szCs w:val="28"/>
          <w:lang w:val="uk-UA"/>
        </w:rPr>
      </w:pPr>
      <w:r w:rsidRPr="00A43B3F">
        <w:rPr>
          <w:sz w:val="28"/>
          <w:szCs w:val="28"/>
          <w:lang w:val="uk-UA"/>
        </w:rPr>
        <w:t xml:space="preserve">Визначення здатності вперше синтезованих речовин запобігати утворенню </w:t>
      </w:r>
      <w:r>
        <w:rPr>
          <w:sz w:val="28"/>
          <w:szCs w:val="28"/>
          <w:lang w:val="uk-UA"/>
        </w:rPr>
        <w:t>резистентних</w:t>
      </w:r>
      <w:r w:rsidRPr="00A43B3F">
        <w:rPr>
          <w:sz w:val="28"/>
          <w:szCs w:val="28"/>
          <w:lang w:val="uk-UA"/>
        </w:rPr>
        <w:t xml:space="preserve"> штамів мікроорганізмів визначали в умовах зростаючих концентрацій  (</w:t>
      </w:r>
      <w:r w:rsidRPr="00A43B3F">
        <w:rPr>
          <w:bCs/>
          <w:sz w:val="28"/>
          <w:szCs w:val="28"/>
          <w:lang w:val="uk-UA"/>
        </w:rPr>
        <w:t>J. M. Blondeau, 2009).</w:t>
      </w:r>
    </w:p>
    <w:p w:rsidR="00E8418B" w:rsidRDefault="00E8418B" w:rsidP="00DE7534">
      <w:pPr>
        <w:ind w:firstLine="567"/>
        <w:jc w:val="both"/>
        <w:rPr>
          <w:sz w:val="28"/>
          <w:szCs w:val="28"/>
          <w:lang w:val="uk-UA"/>
        </w:rPr>
        <w:sectPr w:rsidR="00E8418B" w:rsidSect="00A73415">
          <w:headerReference w:type="default" r:id="rId10"/>
          <w:pgSz w:w="11906" w:h="16838"/>
          <w:pgMar w:top="1134" w:right="567" w:bottom="1134" w:left="1134" w:header="709" w:footer="709" w:gutter="0"/>
          <w:pgNumType w:start="1"/>
          <w:cols w:space="708"/>
          <w:docGrid w:linePitch="360"/>
        </w:sectPr>
      </w:pPr>
    </w:p>
    <w:p w:rsidR="00E50765" w:rsidRDefault="00F93616" w:rsidP="00DE7534">
      <w:pPr>
        <w:ind w:firstLine="567"/>
        <w:jc w:val="both"/>
        <w:rPr>
          <w:sz w:val="28"/>
          <w:szCs w:val="28"/>
          <w:lang w:val="uk-UA"/>
        </w:rPr>
      </w:pPr>
      <w:r>
        <w:rPr>
          <w:noProof/>
          <w:sz w:val="28"/>
          <w:szCs w:val="28"/>
          <w:lang w:val="uk-UA" w:eastAsia="uk-UA"/>
        </w:rPr>
        <w:lastRenderedPageBreak/>
        <mc:AlternateContent>
          <mc:Choice Requires="wpg">
            <w:drawing>
              <wp:anchor distT="0" distB="0" distL="114300" distR="114300" simplePos="0" relativeHeight="251669504" behindDoc="0" locked="0" layoutInCell="1" allowOverlap="1" wp14:anchorId="3CD947C1" wp14:editId="76A2851C">
                <wp:simplePos x="0" y="0"/>
                <wp:positionH relativeFrom="column">
                  <wp:posOffset>14796</wp:posOffset>
                </wp:positionH>
                <wp:positionV relativeFrom="paragraph">
                  <wp:posOffset>3576</wp:posOffset>
                </wp:positionV>
                <wp:extent cx="9223375" cy="1628775"/>
                <wp:effectExtent l="0" t="0" r="15875" b="28575"/>
                <wp:wrapNone/>
                <wp:docPr id="33" name="Группа 33"/>
                <wp:cNvGraphicFramePr/>
                <a:graphic xmlns:a="http://schemas.openxmlformats.org/drawingml/2006/main">
                  <a:graphicData uri="http://schemas.microsoft.com/office/word/2010/wordprocessingGroup">
                    <wpg:wgp>
                      <wpg:cNvGrpSpPr/>
                      <wpg:grpSpPr>
                        <a:xfrm>
                          <a:off x="0" y="0"/>
                          <a:ext cx="9223375" cy="1628775"/>
                          <a:chOff x="0" y="0"/>
                          <a:chExt cx="9223375" cy="1628775"/>
                        </a:xfrm>
                      </wpg:grpSpPr>
                      <wps:wsp>
                        <wps:cNvPr id="26" name="Поле 26"/>
                        <wps:cNvSpPr txBox="1">
                          <a:spLocks/>
                        </wps:cNvSpPr>
                        <wps:spPr bwMode="auto">
                          <a:xfrm>
                            <a:off x="19050" y="1343025"/>
                            <a:ext cx="4326890" cy="274320"/>
                          </a:xfrm>
                          <a:prstGeom prst="rect">
                            <a:avLst/>
                          </a:prstGeom>
                          <a:solidFill>
                            <a:srgbClr val="FFFFFF"/>
                          </a:solidFill>
                          <a:ln w="25400">
                            <a:solidFill>
                              <a:srgbClr val="000000"/>
                            </a:solidFill>
                            <a:miter lim="800000"/>
                            <a:headEnd/>
                            <a:tailEnd/>
                          </a:ln>
                        </wps:spPr>
                        <wps:txbx>
                          <w:txbxContent>
                            <w:p w:rsidR="0055024B" w:rsidRPr="0013681B" w:rsidRDefault="0055024B" w:rsidP="00B55DC1">
                              <w:pPr>
                                <w:jc w:val="center"/>
                                <w:rPr>
                                  <w:i/>
                                  <w:lang w:val="uk-UA"/>
                                </w:rPr>
                              </w:pPr>
                              <w:r w:rsidRPr="0013681B">
                                <w:rPr>
                                  <w:i/>
                                  <w:lang w:val="en-US"/>
                                </w:rPr>
                                <w:t>In vitro</w:t>
                              </w:r>
                              <w:r w:rsidRPr="0013681B">
                                <w:rPr>
                                  <w:i/>
                                  <w:lang w:val="uk-UA"/>
                                </w:rPr>
                                <w:t xml:space="preserve"> </w:t>
                              </w:r>
                            </w:p>
                          </w:txbxContent>
                        </wps:txbx>
                        <wps:bodyPr rot="0" vert="horz" wrap="square" lIns="91440" tIns="45720" rIns="91440" bIns="45720" anchor="t" anchorCtr="0" upright="1">
                          <a:noAutofit/>
                        </wps:bodyPr>
                      </wps:wsp>
                      <wps:wsp>
                        <wps:cNvPr id="27" name="Поле 27"/>
                        <wps:cNvSpPr txBox="1">
                          <a:spLocks/>
                        </wps:cNvSpPr>
                        <wps:spPr bwMode="auto">
                          <a:xfrm>
                            <a:off x="4867275" y="1343025"/>
                            <a:ext cx="4356100" cy="285750"/>
                          </a:xfrm>
                          <a:prstGeom prst="rect">
                            <a:avLst/>
                          </a:prstGeom>
                          <a:solidFill>
                            <a:srgbClr val="FFFFFF"/>
                          </a:solidFill>
                          <a:ln w="25400">
                            <a:solidFill>
                              <a:srgbClr val="000000"/>
                            </a:solidFill>
                            <a:miter lim="800000"/>
                            <a:headEnd/>
                            <a:tailEnd/>
                          </a:ln>
                        </wps:spPr>
                        <wps:txbx>
                          <w:txbxContent>
                            <w:p w:rsidR="0055024B" w:rsidRPr="0013681B" w:rsidRDefault="0055024B" w:rsidP="00B55DC1">
                              <w:pPr>
                                <w:jc w:val="center"/>
                                <w:rPr>
                                  <w:i/>
                                  <w:lang w:val="uk-UA"/>
                                </w:rPr>
                              </w:pPr>
                              <w:r w:rsidRPr="00D04BD7">
                                <w:rPr>
                                  <w:lang w:val="uk-UA"/>
                                </w:rPr>
                                <w:t>Терапевтична ефективність</w:t>
                              </w:r>
                              <w:r>
                                <w:rPr>
                                  <w:i/>
                                  <w:lang w:val="uk-UA"/>
                                </w:rPr>
                                <w:t xml:space="preserve"> </w:t>
                              </w:r>
                              <w:r w:rsidRPr="0013681B">
                                <w:rPr>
                                  <w:i/>
                                  <w:lang w:val="en-US"/>
                                </w:rPr>
                                <w:t>in vivo</w:t>
                              </w:r>
                              <w:r w:rsidRPr="0013681B">
                                <w:rPr>
                                  <w:i/>
                                  <w:lang w:val="uk-UA"/>
                                </w:rPr>
                                <w:t xml:space="preserve"> </w:t>
                              </w:r>
                            </w:p>
                          </w:txbxContent>
                        </wps:txbx>
                        <wps:bodyPr rot="0" vert="horz" wrap="square" lIns="91440" tIns="45720" rIns="91440" bIns="45720" anchor="t" anchorCtr="0" upright="1">
                          <a:noAutofit/>
                        </wps:bodyPr>
                      </wps:wsp>
                      <wpg:grpSp>
                        <wpg:cNvPr id="32" name="Группа 32"/>
                        <wpg:cNvGrpSpPr/>
                        <wpg:grpSpPr>
                          <a:xfrm>
                            <a:off x="0" y="0"/>
                            <a:ext cx="9201150" cy="1256030"/>
                            <a:chOff x="0" y="0"/>
                            <a:chExt cx="9201150" cy="1256030"/>
                          </a:xfrm>
                        </wpg:grpSpPr>
                        <wps:wsp>
                          <wps:cNvPr id="11" name="Поле 11"/>
                          <wps:cNvSpPr txBox="1">
                            <a:spLocks/>
                          </wps:cNvSpPr>
                          <wps:spPr bwMode="auto">
                            <a:xfrm>
                              <a:off x="0" y="506095"/>
                              <a:ext cx="9201150" cy="274955"/>
                            </a:xfrm>
                            <a:prstGeom prst="rect">
                              <a:avLst/>
                            </a:prstGeom>
                            <a:solidFill>
                              <a:srgbClr val="FFFFFF"/>
                            </a:solidFill>
                            <a:ln w="25400">
                              <a:solidFill>
                                <a:srgbClr val="000000"/>
                              </a:solidFill>
                              <a:miter lim="800000"/>
                              <a:headEnd/>
                              <a:tailEnd/>
                            </a:ln>
                          </wps:spPr>
                          <wps:txbx>
                            <w:txbxContent>
                              <w:p w:rsidR="0055024B" w:rsidRPr="00677DE8" w:rsidRDefault="0055024B" w:rsidP="00B55DC1">
                                <w:pPr>
                                  <w:jc w:val="center"/>
                                  <w:rPr>
                                    <w:lang w:val="uk-UA"/>
                                  </w:rPr>
                                </w:pPr>
                                <w:r w:rsidRPr="0013681B">
                                  <w:rPr>
                                    <w:lang w:val="uk-UA"/>
                                  </w:rPr>
                                  <w:t>Аналіз залежності «</w:t>
                                </w:r>
                                <w:r>
                                  <w:rPr>
                                    <w:lang w:val="uk-UA"/>
                                  </w:rPr>
                                  <w:t xml:space="preserve">хімічна </w:t>
                                </w:r>
                                <w:r w:rsidRPr="0013681B">
                                  <w:rPr>
                                    <w:lang w:val="uk-UA"/>
                                  </w:rPr>
                                  <w:t>структура</w:t>
                                </w:r>
                                <w:r>
                                  <w:rPr>
                                    <w:lang w:val="uk-UA"/>
                                  </w:rPr>
                                  <w:t xml:space="preserve"> – антимікробна </w:t>
                                </w:r>
                                <w:r w:rsidRPr="0013681B">
                                  <w:rPr>
                                    <w:lang w:val="uk-UA"/>
                                  </w:rPr>
                                  <w:t>активність»</w:t>
                                </w:r>
                              </w:p>
                            </w:txbxContent>
                          </wps:txbx>
                          <wps:bodyPr rot="0" vert="horz" wrap="square" lIns="91440" tIns="45720" rIns="91440" bIns="45720" anchor="t" anchorCtr="0" upright="1">
                            <a:noAutofit/>
                          </wps:bodyPr>
                        </wps:wsp>
                        <wps:wsp>
                          <wps:cNvPr id="12" name="Поле 12"/>
                          <wps:cNvSpPr txBox="1">
                            <a:spLocks/>
                          </wps:cNvSpPr>
                          <wps:spPr bwMode="auto">
                            <a:xfrm>
                              <a:off x="0" y="0"/>
                              <a:ext cx="9194800" cy="302895"/>
                            </a:xfrm>
                            <a:prstGeom prst="rect">
                              <a:avLst/>
                            </a:prstGeom>
                            <a:solidFill>
                              <a:srgbClr val="FFFFFF"/>
                            </a:solidFill>
                            <a:ln w="25400">
                              <a:solidFill>
                                <a:srgbClr val="000000"/>
                              </a:solidFill>
                              <a:miter lim="800000"/>
                              <a:headEnd/>
                              <a:tailEnd/>
                            </a:ln>
                          </wps:spPr>
                          <wps:txbx>
                            <w:txbxContent>
                              <w:p w:rsidR="0055024B" w:rsidRPr="00677DE8" w:rsidRDefault="0055024B" w:rsidP="00B55DC1">
                                <w:pPr>
                                  <w:jc w:val="center"/>
                                  <w:rPr>
                                    <w:lang w:val="uk-UA"/>
                                  </w:rPr>
                                </w:pPr>
                                <w:r w:rsidRPr="00A73415">
                                  <w:rPr>
                                    <w:lang w:val="uk-UA"/>
                                  </w:rPr>
                                  <w:t>Скринінг антимікробної дії четвертинних солей 1-[4-(1-адамантил)-фенокси]-3-діалкіламіно-2-пропанолу</w:t>
                                </w:r>
                              </w:p>
                            </w:txbxContent>
                          </wps:txbx>
                          <wps:bodyPr rot="0" vert="horz" wrap="square" lIns="91440" tIns="45720" rIns="91440" bIns="45720" anchor="t" anchorCtr="0" upright="1">
                            <a:noAutofit/>
                          </wps:bodyPr>
                        </wps:wsp>
                        <wps:wsp>
                          <wps:cNvPr id="13" name="Прямая со стрелкой 13"/>
                          <wps:cNvCnPr>
                            <a:cxnSpLocks/>
                          </wps:cNvCnPr>
                          <wps:spPr bwMode="auto">
                            <a:xfrm>
                              <a:off x="4591050" y="304800"/>
                              <a:ext cx="0" cy="200025"/>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5" name="Прямая со стрелкой 25"/>
                          <wps:cNvCnPr>
                            <a:cxnSpLocks/>
                          </wps:cNvCnPr>
                          <wps:spPr bwMode="auto">
                            <a:xfrm>
                              <a:off x="4581525" y="781050"/>
                              <a:ext cx="0" cy="200025"/>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4" name="Поле 24"/>
                          <wps:cNvSpPr txBox="1">
                            <a:spLocks/>
                          </wps:cNvSpPr>
                          <wps:spPr bwMode="auto">
                            <a:xfrm>
                              <a:off x="0" y="981075"/>
                              <a:ext cx="9201150" cy="274955"/>
                            </a:xfrm>
                            <a:prstGeom prst="rect">
                              <a:avLst/>
                            </a:prstGeom>
                            <a:solidFill>
                              <a:srgbClr val="FFFFFF"/>
                            </a:solidFill>
                            <a:ln w="25400">
                              <a:solidFill>
                                <a:srgbClr val="000000"/>
                              </a:solidFill>
                              <a:miter lim="800000"/>
                              <a:headEnd/>
                              <a:tailEnd/>
                            </a:ln>
                          </wps:spPr>
                          <wps:txbx>
                            <w:txbxContent>
                              <w:p w:rsidR="0055024B" w:rsidRPr="00677DE8" w:rsidRDefault="0055024B" w:rsidP="00A73415">
                                <w:pPr>
                                  <w:jc w:val="center"/>
                                  <w:rPr>
                                    <w:lang w:val="uk-UA"/>
                                  </w:rPr>
                                </w:pPr>
                                <w:r>
                                  <w:rPr>
                                    <w:lang w:val="uk-UA"/>
                                  </w:rPr>
                                  <w:t>Поглиблені д</w:t>
                                </w:r>
                                <w:r w:rsidRPr="00677DE8">
                                  <w:rPr>
                                    <w:lang w:val="uk-UA"/>
                                  </w:rPr>
                                  <w:t xml:space="preserve">ослідження </w:t>
                                </w:r>
                                <w:r>
                                  <w:rPr>
                                    <w:lang w:val="uk-UA"/>
                                  </w:rPr>
                                  <w:t>антимікробної дії найбільш активних сполук</w:t>
                                </w:r>
                                <w:r w:rsidRPr="00677DE8">
                                  <w:rPr>
                                    <w:lang w:val="uk-UA"/>
                                  </w:rPr>
                                  <w:t xml:space="preserve"> </w:t>
                                </w:r>
                              </w:p>
                            </w:txbxContent>
                          </wps:txbx>
                          <wps:bodyPr rot="0" vert="horz" wrap="square" lIns="91440" tIns="45720" rIns="91440" bIns="45720" anchor="t" anchorCtr="0" upright="1">
                            <a:noAutofit/>
                          </wps:bodyPr>
                        </wps:wsp>
                      </wpg:grpSp>
                    </wpg:wgp>
                  </a:graphicData>
                </a:graphic>
              </wp:anchor>
            </w:drawing>
          </mc:Choice>
          <mc:Fallback>
            <w:pict>
              <v:group w14:anchorId="3CD947C1" id="Группа 33" o:spid="_x0000_s1026" style="position:absolute;left:0;text-align:left;margin-left:1.15pt;margin-top:.3pt;width:726.25pt;height:128.25pt;z-index:251669504" coordsize="92233,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">
                <v:shapetype id="_x0000_t202" coordsize="21600,21600" o:spt="202" path="m,l,21600r21600,l21600,xe">
                  <v:stroke joinstyle="miter"/>
                  <v:path gradientshapeok="t" o:connecttype="rect"/>
                </v:shapetype>
                <v:shape id="Поле 26" o:spid="_x0000_s1027" type="#_x0000_t202" style="position:absolute;left:190;top:13430;width:4326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" strokeweight="2pt">
                  <v:path arrowok="t"/>
                  <v:textbox>
                    <w:txbxContent>
                      <w:p w:rsidR="0055024B" w:rsidRPr="0013681B" w:rsidRDefault="0055024B" w:rsidP="00B55DC1">
                        <w:pPr>
                          <w:jc w:val="center"/>
                          <w:rPr>
                            <w:i/>
                            <w:lang w:val="uk-UA"/>
                          </w:rPr>
                        </w:pPr>
                        <w:r w:rsidRPr="0013681B">
                          <w:rPr>
                            <w:i/>
                            <w:lang w:val="en-US"/>
                          </w:rPr>
                          <w:t>In vitro</w:t>
                        </w:r>
                        <w:r w:rsidRPr="0013681B">
                          <w:rPr>
                            <w:i/>
                            <w:lang w:val="uk-UA"/>
                          </w:rPr>
                          <w:t xml:space="preserve"> </w:t>
                        </w:r>
                      </w:p>
                    </w:txbxContent>
                  </v:textbox>
                </v:shape>
                <v:shape id="Поле 27" o:spid="_x0000_s1028" type="#_x0000_t202" style="position:absolute;left:48672;top:13430;width:4356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" strokeweight="2pt">
                  <v:path arrowok="t"/>
                  <v:textbox>
                    <w:txbxContent>
                      <w:p w:rsidR="0055024B" w:rsidRPr="0013681B" w:rsidRDefault="0055024B" w:rsidP="00B55DC1">
                        <w:pPr>
                          <w:jc w:val="center"/>
                          <w:rPr>
                            <w:i/>
                            <w:lang w:val="uk-UA"/>
                          </w:rPr>
                        </w:pPr>
                        <w:r w:rsidRPr="00D04BD7">
                          <w:rPr>
                            <w:lang w:val="uk-UA"/>
                          </w:rPr>
                          <w:t>Терапевтична ефективність</w:t>
                        </w:r>
                        <w:r>
                          <w:rPr>
                            <w:i/>
                            <w:lang w:val="uk-UA"/>
                          </w:rPr>
                          <w:t xml:space="preserve"> </w:t>
                        </w:r>
                        <w:r w:rsidRPr="0013681B">
                          <w:rPr>
                            <w:i/>
                            <w:lang w:val="en-US"/>
                          </w:rPr>
                          <w:t>in vivo</w:t>
                        </w:r>
                        <w:r w:rsidRPr="0013681B">
                          <w:rPr>
                            <w:i/>
                            <w:lang w:val="uk-UA"/>
                          </w:rPr>
                          <w:t xml:space="preserve"> </w:t>
                        </w:r>
                      </w:p>
                    </w:txbxContent>
                  </v:textbox>
                </v:shape>
                <v:group id="Группа 32" o:spid="_x0000_s1029" style="position:absolute;width:92011;height:12560" coordsize="92011,1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Поле 11" o:spid="_x0000_s1030" type="#_x0000_t202" style="position:absolute;top:5060;width:92011;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" strokeweight="2pt">
                    <v:path arrowok="t"/>
                    <v:textbox>
                      <w:txbxContent>
                        <w:p w:rsidR="0055024B" w:rsidRPr="00677DE8" w:rsidRDefault="0055024B" w:rsidP="00B55DC1">
                          <w:pPr>
                            <w:jc w:val="center"/>
                            <w:rPr>
                              <w:lang w:val="uk-UA"/>
                            </w:rPr>
                          </w:pPr>
                          <w:r w:rsidRPr="0013681B">
                            <w:rPr>
                              <w:lang w:val="uk-UA"/>
                            </w:rPr>
                            <w:t>Аналіз залежності «</w:t>
                          </w:r>
                          <w:r>
                            <w:rPr>
                              <w:lang w:val="uk-UA"/>
                            </w:rPr>
                            <w:t xml:space="preserve">хімічна </w:t>
                          </w:r>
                          <w:r w:rsidRPr="0013681B">
                            <w:rPr>
                              <w:lang w:val="uk-UA"/>
                            </w:rPr>
                            <w:t>структура</w:t>
                          </w:r>
                          <w:r>
                            <w:rPr>
                              <w:lang w:val="uk-UA"/>
                            </w:rPr>
                            <w:t xml:space="preserve"> – антимікробна </w:t>
                          </w:r>
                          <w:r w:rsidRPr="0013681B">
                            <w:rPr>
                              <w:lang w:val="uk-UA"/>
                            </w:rPr>
                            <w:t>активність»</w:t>
                          </w:r>
                        </w:p>
                      </w:txbxContent>
                    </v:textbox>
                  </v:shape>
                  <v:shape id="Поле 12" o:spid="_x0000_s1031" type="#_x0000_t202" style="position:absolute;width:91948;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" strokeweight="2pt">
                    <v:path arrowok="t"/>
                    <v:textbox>
                      <w:txbxContent>
                        <w:p w:rsidR="0055024B" w:rsidRPr="00677DE8" w:rsidRDefault="0055024B" w:rsidP="00B55DC1">
                          <w:pPr>
                            <w:jc w:val="center"/>
                            <w:rPr>
                              <w:lang w:val="uk-UA"/>
                            </w:rPr>
                          </w:pPr>
                          <w:r w:rsidRPr="00A73415">
                            <w:rPr>
                              <w:lang w:val="uk-UA"/>
                            </w:rPr>
                            <w:t>Скринінг антимікробної дії четвертинних солей 1-[4-(1-адамантил)-фенокси]-3-діалкіламіно-2-пропанолу</w:t>
                          </w:r>
                        </w:p>
                      </w:txbxContent>
                    </v:textbox>
                  </v:shape>
                  <v:shapetype id="_x0000_t32" coordsize="21600,21600" o:spt="32" o:oned="t" path="m,l21600,21600e" filled="f">
                    <v:path arrowok="t" fillok="f" o:connecttype="none"/>
                    <o:lock v:ext="edit" shapetype="t"/>
                  </v:shapetype>
                  <v:shape id="Прямая со стрелкой 13" o:spid="_x0000_s1032" type="#_x0000_t32" style="position:absolute;left:45910;top:3048;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" strokeweight="2pt">
                    <v:stroke endarrow="open"/>
                    <v:shadow on="t" color="black" opacity="24903f" origin=",.5" offset="0,.55556mm"/>
                    <o:lock v:ext="edit" shapetype="f"/>
                  </v:shape>
                  <v:shape id="Прямая со стрелкой 25" o:spid="_x0000_s1033" type="#_x0000_t32" style="position:absolute;left:45815;top:7810;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" strokeweight="2pt">
                    <v:stroke endarrow="open"/>
                    <v:shadow on="t" color="black" opacity="24903f" origin=",.5" offset="0,.55556mm"/>
                    <o:lock v:ext="edit" shapetype="f"/>
                  </v:shape>
                  <v:shape id="Поле 24" o:spid="_x0000_s1034" type="#_x0000_t202" style="position:absolute;top:9810;width:92011;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" strokeweight="2pt">
                    <v:path arrowok="t"/>
                    <v:textbox>
                      <w:txbxContent>
                        <w:p w:rsidR="0055024B" w:rsidRPr="00677DE8" w:rsidRDefault="0055024B" w:rsidP="00A73415">
                          <w:pPr>
                            <w:jc w:val="center"/>
                            <w:rPr>
                              <w:lang w:val="uk-UA"/>
                            </w:rPr>
                          </w:pPr>
                          <w:r>
                            <w:rPr>
                              <w:lang w:val="uk-UA"/>
                            </w:rPr>
                            <w:t>Поглиблені д</w:t>
                          </w:r>
                          <w:r w:rsidRPr="00677DE8">
                            <w:rPr>
                              <w:lang w:val="uk-UA"/>
                            </w:rPr>
                            <w:t xml:space="preserve">ослідження </w:t>
                          </w:r>
                          <w:r>
                            <w:rPr>
                              <w:lang w:val="uk-UA"/>
                            </w:rPr>
                            <w:t>антимікробної дії найбільш активних сполук</w:t>
                          </w:r>
                          <w:r w:rsidRPr="00677DE8">
                            <w:rPr>
                              <w:lang w:val="uk-UA"/>
                            </w:rPr>
                            <w:t xml:space="preserve"> </w:t>
                          </w:r>
                        </w:p>
                      </w:txbxContent>
                    </v:textbox>
                  </v:shape>
                </v:group>
              </v:group>
            </w:pict>
          </mc:Fallback>
        </mc:AlternateContent>
      </w:r>
    </w:p>
    <w:p w:rsidR="00E50765" w:rsidRDefault="00E50765" w:rsidP="00DE7534">
      <w:pPr>
        <w:ind w:firstLine="567"/>
        <w:jc w:val="both"/>
        <w:rPr>
          <w:sz w:val="28"/>
          <w:szCs w:val="28"/>
          <w:lang w:val="uk-UA"/>
        </w:rPr>
      </w:pPr>
    </w:p>
    <w:p w:rsidR="00A73415" w:rsidRDefault="00A73415" w:rsidP="00DE7534">
      <w:pPr>
        <w:ind w:firstLine="567"/>
        <w:jc w:val="both"/>
        <w:rPr>
          <w:sz w:val="28"/>
          <w:szCs w:val="28"/>
          <w:lang w:val="uk-UA"/>
        </w:rPr>
      </w:pPr>
    </w:p>
    <w:p w:rsidR="00A73415" w:rsidRDefault="00A73415" w:rsidP="00DE7534">
      <w:pPr>
        <w:ind w:firstLine="567"/>
        <w:jc w:val="both"/>
        <w:rPr>
          <w:sz w:val="28"/>
          <w:szCs w:val="28"/>
          <w:lang w:val="uk-UA"/>
        </w:rPr>
      </w:pPr>
    </w:p>
    <w:p w:rsidR="00A73415" w:rsidRDefault="00A73415" w:rsidP="00DE7534">
      <w:pPr>
        <w:ind w:firstLine="567"/>
        <w:jc w:val="both"/>
        <w:rPr>
          <w:sz w:val="28"/>
          <w:szCs w:val="28"/>
          <w:lang w:val="uk-UA"/>
        </w:rPr>
      </w:pPr>
    </w:p>
    <w:p w:rsidR="00A73415" w:rsidRDefault="00A73415" w:rsidP="00A73415">
      <w:pPr>
        <w:jc w:val="both"/>
        <w:rPr>
          <w:sz w:val="28"/>
          <w:szCs w:val="28"/>
          <w:lang w:val="uk-UA"/>
        </w:rPr>
      </w:pPr>
    </w:p>
    <w:p w:rsidR="00A73415" w:rsidRDefault="00F93616" w:rsidP="00A73415">
      <w:pPr>
        <w:jc w:val="both"/>
        <w:rPr>
          <w:sz w:val="28"/>
          <w:szCs w:val="28"/>
          <w:lang w:val="uk-UA"/>
        </w:rPr>
      </w:pPr>
      <w:r>
        <w:rPr>
          <w:noProof/>
          <w:sz w:val="28"/>
          <w:szCs w:val="28"/>
          <w:lang w:val="uk-UA" w:eastAsia="uk-UA"/>
        </w:rPr>
        <mc:AlternateContent>
          <mc:Choice Requires="wps">
            <w:drawing>
              <wp:anchor distT="0" distB="0" distL="114300" distR="114300" simplePos="0" relativeHeight="251667456" behindDoc="0" locked="0" layoutInCell="1" allowOverlap="1" wp14:anchorId="53D986BF" wp14:editId="5B1325BA">
                <wp:simplePos x="0" y="0"/>
                <wp:positionH relativeFrom="column">
                  <wp:posOffset>4356793</wp:posOffset>
                </wp:positionH>
                <wp:positionV relativeFrom="paragraph">
                  <wp:posOffset>33355</wp:posOffset>
                </wp:positionV>
                <wp:extent cx="242570" cy="222885"/>
                <wp:effectExtent l="38100" t="0" r="24130" b="139065"/>
                <wp:wrapNone/>
                <wp:docPr id="28" name="Соединительная линия уступом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2570" cy="222885"/>
                        </a:xfrm>
                        <a:prstGeom prst="bentConnector3">
                          <a:avLst>
                            <a:gd name="adj1" fmla="val -1046"/>
                          </a:avLst>
                        </a:prstGeom>
                        <a:noFill/>
                        <a:ln w="25400">
                          <a:solidFill>
                            <a:srgbClr val="000000"/>
                          </a:solidFill>
                          <a:miter lim="800000"/>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shapetype w14:anchorId="67E292DF"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8" o:spid="_x0000_s1026" type="#_x0000_t34" style="position:absolute;margin-left:343.05pt;margin-top:2.65pt;width:19.1pt;height:17.5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" adj="-226" strokeweight="2pt">
                <v:stroke endarrow="open"/>
                <v:shadow on="t" color="black" opacity="24903f" origin=",.5" offset="0,.55556mm"/>
                <o:lock v:ext="edit" shapetype="f"/>
              </v:shape>
            </w:pict>
          </mc:Fallback>
        </mc:AlternateContent>
      </w:r>
      <w:r>
        <w:rPr>
          <w:noProof/>
          <w:sz w:val="28"/>
          <w:szCs w:val="28"/>
          <w:lang w:val="uk-UA" w:eastAsia="uk-UA"/>
        </w:rPr>
        <mc:AlternateContent>
          <mc:Choice Requires="wps">
            <w:drawing>
              <wp:anchor distT="0" distB="0" distL="114300" distR="114300" simplePos="0" relativeHeight="251668480" behindDoc="0" locked="0" layoutInCell="1" allowOverlap="1" wp14:anchorId="089B3055" wp14:editId="4499E59A">
                <wp:simplePos x="0" y="0"/>
                <wp:positionH relativeFrom="column">
                  <wp:posOffset>4604443</wp:posOffset>
                </wp:positionH>
                <wp:positionV relativeFrom="paragraph">
                  <wp:posOffset>33355</wp:posOffset>
                </wp:positionV>
                <wp:extent cx="276225" cy="222885"/>
                <wp:effectExtent l="0" t="0" r="66675" b="139065"/>
                <wp:wrapNone/>
                <wp:docPr id="31" name="Соединительная линия уступом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225" cy="222885"/>
                        </a:xfrm>
                        <a:prstGeom prst="bentConnector3">
                          <a:avLst>
                            <a:gd name="adj1" fmla="val 0"/>
                          </a:avLst>
                        </a:prstGeom>
                        <a:noFill/>
                        <a:ln w="25400">
                          <a:solidFill>
                            <a:srgbClr val="000000"/>
                          </a:solidFill>
                          <a:miter lim="800000"/>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shape w14:anchorId="500BB2A7" id="Соединительная линия уступом 31" o:spid="_x0000_s1026" type="#_x0000_t34" style="position:absolute;margin-left:362.55pt;margin-top:2.65pt;width:21.75pt;height:17.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" adj="0" strokeweight="2pt">
                <v:stroke endarrow="open"/>
                <v:shadow on="t" color="black" opacity="24903f" origin=",.5" offset="0,.55556mm"/>
                <o:lock v:ext="edit" shapetype="f"/>
              </v:shape>
            </w:pict>
          </mc:Fallback>
        </mc:AlternateContent>
      </w:r>
    </w:p>
    <w:p w:rsidR="00A73415" w:rsidRDefault="004A6703" w:rsidP="00A73415">
      <w:pPr>
        <w:jc w:val="both"/>
        <w:rPr>
          <w:sz w:val="28"/>
          <w:szCs w:val="28"/>
          <w:lang w:val="uk-UA"/>
        </w:rPr>
      </w:pPr>
      <w:r>
        <w:rPr>
          <w:noProof/>
          <w:sz w:val="28"/>
          <w:szCs w:val="28"/>
          <w:lang w:val="uk-UA" w:eastAsia="uk-UA"/>
        </w:rPr>
        <mc:AlternateContent>
          <mc:Choice Requires="wpg">
            <w:drawing>
              <wp:anchor distT="0" distB="0" distL="114300" distR="114300" simplePos="0" relativeHeight="251707392" behindDoc="0" locked="0" layoutInCell="1" allowOverlap="1" wp14:anchorId="7BCAD3BA" wp14:editId="2F29788A">
                <wp:simplePos x="0" y="0"/>
                <wp:positionH relativeFrom="column">
                  <wp:posOffset>115570</wp:posOffset>
                </wp:positionH>
                <wp:positionV relativeFrom="paragraph">
                  <wp:posOffset>190500</wp:posOffset>
                </wp:positionV>
                <wp:extent cx="339725" cy="1999615"/>
                <wp:effectExtent l="0" t="0" r="41275" b="114935"/>
                <wp:wrapNone/>
                <wp:docPr id="66" name="Группа 66"/>
                <wp:cNvGraphicFramePr/>
                <a:graphic xmlns:a="http://schemas.openxmlformats.org/drawingml/2006/main">
                  <a:graphicData uri="http://schemas.microsoft.com/office/word/2010/wordprocessingGroup">
                    <wpg:wgp>
                      <wpg:cNvGrpSpPr/>
                      <wpg:grpSpPr>
                        <a:xfrm>
                          <a:off x="0" y="0"/>
                          <a:ext cx="339725" cy="1999615"/>
                          <a:chOff x="0" y="0"/>
                          <a:chExt cx="340149" cy="2000129"/>
                        </a:xfrm>
                      </wpg:grpSpPr>
                      <wps:wsp>
                        <wps:cNvPr id="40" name="Соединительная линия уступом 40"/>
                        <wps:cNvCnPr>
                          <a:cxnSpLocks/>
                        </wps:cNvCnPr>
                        <wps:spPr bwMode="auto">
                          <a:xfrm>
                            <a:off x="11219" y="0"/>
                            <a:ext cx="323850" cy="200025"/>
                          </a:xfrm>
                          <a:prstGeom prst="bentConnector3">
                            <a:avLst>
                              <a:gd name="adj1" fmla="val 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1" name="Соединительная линия уступом 41"/>
                        <wps:cNvCnPr>
                          <a:cxnSpLocks/>
                        </wps:cNvCnPr>
                        <wps:spPr bwMode="auto">
                          <a:xfrm>
                            <a:off x="11219" y="196343"/>
                            <a:ext cx="328930" cy="304800"/>
                          </a:xfrm>
                          <a:prstGeom prst="bentConnector3">
                            <a:avLst>
                              <a:gd name="adj1" fmla="val -773"/>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2" name="Соединительная линия уступом 42"/>
                        <wps:cNvCnPr>
                          <a:cxnSpLocks/>
                        </wps:cNvCnPr>
                        <wps:spPr bwMode="auto">
                          <a:xfrm>
                            <a:off x="0" y="504883"/>
                            <a:ext cx="328930" cy="290195"/>
                          </a:xfrm>
                          <a:prstGeom prst="bentConnector3">
                            <a:avLst>
                              <a:gd name="adj1" fmla="val 2125"/>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3" name="Соединительная линия уступом 43"/>
                        <wps:cNvCnPr>
                          <a:cxnSpLocks/>
                        </wps:cNvCnPr>
                        <wps:spPr bwMode="auto">
                          <a:xfrm>
                            <a:off x="0" y="796594"/>
                            <a:ext cx="323850" cy="300355"/>
                          </a:xfrm>
                          <a:prstGeom prst="bentConnector3">
                            <a:avLst>
                              <a:gd name="adj1" fmla="val 294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9" name="Соединительная линия уступом 59"/>
                        <wps:cNvCnPr>
                          <a:cxnSpLocks/>
                        </wps:cNvCnPr>
                        <wps:spPr bwMode="auto">
                          <a:xfrm>
                            <a:off x="0" y="1099524"/>
                            <a:ext cx="323850" cy="300355"/>
                          </a:xfrm>
                          <a:prstGeom prst="bentConnector3">
                            <a:avLst>
                              <a:gd name="adj1" fmla="val 294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60" name="Соединительная линия уступом 60"/>
                        <wps:cNvCnPr>
                          <a:cxnSpLocks/>
                        </wps:cNvCnPr>
                        <wps:spPr bwMode="auto">
                          <a:xfrm>
                            <a:off x="0" y="1396844"/>
                            <a:ext cx="323850" cy="300355"/>
                          </a:xfrm>
                          <a:prstGeom prst="bentConnector3">
                            <a:avLst>
                              <a:gd name="adj1" fmla="val 294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64" name="Соединительная линия уступом 64"/>
                        <wps:cNvCnPr>
                          <a:cxnSpLocks/>
                        </wps:cNvCnPr>
                        <wps:spPr bwMode="auto">
                          <a:xfrm>
                            <a:off x="0" y="1699774"/>
                            <a:ext cx="323850" cy="300355"/>
                          </a:xfrm>
                          <a:prstGeom prst="bentConnector3">
                            <a:avLst>
                              <a:gd name="adj1" fmla="val 294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20F8E28C" id="Группа 66" o:spid="_x0000_s1026" style="position:absolute;margin-left:9.1pt;margin-top:15pt;width:26.75pt;height:157.45pt;z-index:251707392" coordsize="3401,2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">
                <v:shape id="Соединительная линия уступом 40" o:spid="_x0000_s1027" type="#_x0000_t34" style="position:absolute;left:112;width:3238;height:20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" adj="0">
                  <v:stroke endarrow="open"/>
                  <o:lock v:ext="edit" shapetype="f"/>
                </v:shape>
                <v:shape id="Соединительная линия уступом 41" o:spid="_x0000_s1028" type="#_x0000_t34" style="position:absolute;left:112;top:1963;width:3289;height:30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" adj="-167">
                  <v:stroke endarrow="open"/>
                  <o:lock v:ext="edit" shapetype="f"/>
                </v:shape>
                <v:shape id="Соединительная линия уступом 42" o:spid="_x0000_s1029" type="#_x0000_t34" style="position:absolute;top:5048;width:3289;height:290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" adj="459">
                  <v:stroke endarrow="open"/>
                  <o:lock v:ext="edit" shapetype="f"/>
                </v:shape>
                <v:shape id="Соединительная линия уступом 43" o:spid="_x0000_s1030" type="#_x0000_t34" style="position:absolute;top:7965;width:3238;height:300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" adj="635">
                  <v:stroke endarrow="open"/>
                  <o:lock v:ext="edit" shapetype="f"/>
                </v:shape>
                <v:shape id="Соединительная линия уступом 59" o:spid="_x0000_s1031" type="#_x0000_t34" style="position:absolute;top:10995;width:3238;height:30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" adj="635">
                  <v:stroke endarrow="open"/>
                  <o:lock v:ext="edit" shapetype="f"/>
                </v:shape>
                <v:shape id="Соединительная линия уступом 60" o:spid="_x0000_s1032" type="#_x0000_t34" style="position:absolute;top:13968;width:3238;height:30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" adj="635">
                  <v:stroke endarrow="open"/>
                  <o:lock v:ext="edit" shapetype="f"/>
                </v:shape>
                <v:shape id="Соединительная линия уступом 64" o:spid="_x0000_s1033" type="#_x0000_t34" style="position:absolute;top:16997;width:3238;height:300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" adj="635">
                  <v:stroke endarrow="open"/>
                  <o:lock v:ext="edit" shapetype="f"/>
                </v:shape>
              </v:group>
            </w:pict>
          </mc:Fallback>
        </mc:AlternateContent>
      </w:r>
      <w:r w:rsidR="00F93616">
        <w:rPr>
          <w:noProof/>
          <w:sz w:val="28"/>
          <w:szCs w:val="28"/>
          <w:lang w:val="uk-UA" w:eastAsia="uk-UA"/>
        </w:rPr>
        <mc:AlternateContent>
          <mc:Choice Requires="wps">
            <w:drawing>
              <wp:anchor distT="0" distB="0" distL="114300" distR="114300" simplePos="0" relativeHeight="251678720" behindDoc="0" locked="0" layoutInCell="1" allowOverlap="1" wp14:anchorId="00DB7EAF" wp14:editId="7F97C0C2">
                <wp:simplePos x="0" y="0"/>
                <wp:positionH relativeFrom="column">
                  <wp:posOffset>5039496</wp:posOffset>
                </wp:positionH>
                <wp:positionV relativeFrom="paragraph">
                  <wp:posOffset>193523</wp:posOffset>
                </wp:positionV>
                <wp:extent cx="323850" cy="200025"/>
                <wp:effectExtent l="0" t="0" r="76200" b="104775"/>
                <wp:wrapNone/>
                <wp:docPr id="46" name="Соединительная линия уступом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3850" cy="200025"/>
                        </a:xfrm>
                        <a:prstGeom prst="bentConnector3">
                          <a:avLst>
                            <a:gd name="adj1" fmla="val 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736BEB3A" id="Соединительная линия уступом 46" o:spid="_x0000_s1026" type="#_x0000_t34" style="position:absolute;margin-left:396.8pt;margin-top:15.25pt;width:25.5pt;height:15.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" adj="0">
                <v:stroke endarrow="open"/>
                <o:lock v:ext="edit" shapetype="f"/>
              </v:shape>
            </w:pict>
          </mc:Fallback>
        </mc:AlternateContent>
      </w:r>
    </w:p>
    <w:p w:rsidR="00A73415" w:rsidRDefault="00F93616" w:rsidP="00A73415">
      <w:pPr>
        <w:jc w:val="both"/>
        <w:rPr>
          <w:sz w:val="28"/>
          <w:szCs w:val="28"/>
          <w:lang w:val="uk-UA"/>
        </w:rPr>
      </w:pPr>
      <w:r>
        <w:rPr>
          <w:noProof/>
          <w:sz w:val="28"/>
          <w:szCs w:val="28"/>
          <w:lang w:val="uk-UA" w:eastAsia="uk-UA"/>
        </w:rPr>
        <mc:AlternateContent>
          <mc:Choice Requires="wps">
            <w:drawing>
              <wp:anchor distT="0" distB="0" distL="114300" distR="114300" simplePos="0" relativeHeight="251679744" behindDoc="0" locked="0" layoutInCell="1" allowOverlap="1" wp14:anchorId="35D89F90" wp14:editId="526E25E9">
                <wp:simplePos x="0" y="0"/>
                <wp:positionH relativeFrom="column">
                  <wp:posOffset>5039496</wp:posOffset>
                </wp:positionH>
                <wp:positionV relativeFrom="paragraph">
                  <wp:posOffset>189078</wp:posOffset>
                </wp:positionV>
                <wp:extent cx="328930" cy="304800"/>
                <wp:effectExtent l="19050" t="0" r="52070" b="114300"/>
                <wp:wrapNone/>
                <wp:docPr id="47" name="Соединительная линия уступом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304800"/>
                        </a:xfrm>
                        <a:prstGeom prst="bentConnector3">
                          <a:avLst>
                            <a:gd name="adj1" fmla="val -773"/>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07E56073" id="Соединительная линия уступом 47" o:spid="_x0000_s1026" type="#_x0000_t34" style="position:absolute;margin-left:396.8pt;margin-top:14.9pt;width:25.9pt;height:2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" adj="-167">
                <v:stroke endarrow="open"/>
                <o:lock v:ext="edit" shapetype="f"/>
              </v:shape>
            </w:pict>
          </mc:Fallback>
        </mc:AlternateContent>
      </w:r>
      <w:r w:rsidR="00D04BD7">
        <w:rPr>
          <w:noProof/>
          <w:sz w:val="28"/>
          <w:szCs w:val="28"/>
          <w:lang w:val="uk-UA" w:eastAsia="uk-UA"/>
        </w:rPr>
        <mc:AlternateContent>
          <mc:Choice Requires="wpg">
            <w:drawing>
              <wp:anchor distT="0" distB="0" distL="114300" distR="114300" simplePos="0" relativeHeight="251705344" behindDoc="0" locked="0" layoutInCell="1" allowOverlap="1" wp14:anchorId="3D00E0F4" wp14:editId="65C2C2AF">
                <wp:simplePos x="0" y="0"/>
                <wp:positionH relativeFrom="column">
                  <wp:posOffset>429922</wp:posOffset>
                </wp:positionH>
                <wp:positionV relativeFrom="paragraph">
                  <wp:posOffset>39541</wp:posOffset>
                </wp:positionV>
                <wp:extent cx="3853605" cy="2101640"/>
                <wp:effectExtent l="0" t="0" r="13970" b="13335"/>
                <wp:wrapNone/>
                <wp:docPr id="65" name="Группа 65"/>
                <wp:cNvGraphicFramePr/>
                <a:graphic xmlns:a="http://schemas.openxmlformats.org/drawingml/2006/main">
                  <a:graphicData uri="http://schemas.microsoft.com/office/word/2010/wordprocessingGroup">
                    <wpg:wgp>
                      <wpg:cNvGrpSpPr/>
                      <wpg:grpSpPr>
                        <a:xfrm>
                          <a:off x="0" y="0"/>
                          <a:ext cx="3853605" cy="2101640"/>
                          <a:chOff x="0" y="0"/>
                          <a:chExt cx="3853605" cy="2101640"/>
                        </a:xfrm>
                      </wpg:grpSpPr>
                      <wps:wsp>
                        <wps:cNvPr id="52" name="Поле 52"/>
                        <wps:cNvSpPr txBox="1">
                          <a:spLocks/>
                        </wps:cNvSpPr>
                        <wps:spPr bwMode="auto">
                          <a:xfrm>
                            <a:off x="11220" y="0"/>
                            <a:ext cx="3842385" cy="261620"/>
                          </a:xfrm>
                          <a:prstGeom prst="rect">
                            <a:avLst/>
                          </a:prstGeom>
                          <a:solidFill>
                            <a:srgbClr val="FFFFFF"/>
                          </a:solidFill>
                          <a:ln w="6350">
                            <a:solidFill>
                              <a:srgbClr val="000000"/>
                            </a:solidFill>
                            <a:miter lim="800000"/>
                            <a:headEnd/>
                            <a:tailEnd/>
                          </a:ln>
                        </wps:spPr>
                        <wps:txbx>
                          <w:txbxContent>
                            <w:p w:rsidR="0055024B" w:rsidRPr="00677DE8" w:rsidRDefault="0055024B" w:rsidP="000A03AC">
                              <w:pPr>
                                <w:jc w:val="center"/>
                                <w:rPr>
                                  <w:lang w:val="uk-UA"/>
                                </w:rPr>
                              </w:pPr>
                              <w:r>
                                <w:rPr>
                                  <w:lang w:val="uk-UA"/>
                                </w:rPr>
                                <w:t>Спектр антимікробної активності</w:t>
                              </w:r>
                            </w:p>
                          </w:txbxContent>
                        </wps:txbx>
                        <wps:bodyPr rot="0" vert="horz" wrap="square" lIns="91440" tIns="45720" rIns="91440" bIns="45720" anchor="t" anchorCtr="0" upright="1">
                          <a:noAutofit/>
                        </wps:bodyPr>
                      </wps:wsp>
                      <wps:wsp>
                        <wps:cNvPr id="56" name="Поле 56"/>
                        <wps:cNvSpPr txBox="1">
                          <a:spLocks/>
                        </wps:cNvSpPr>
                        <wps:spPr bwMode="auto">
                          <a:xfrm>
                            <a:off x="5610" y="308540"/>
                            <a:ext cx="3842385" cy="261620"/>
                          </a:xfrm>
                          <a:prstGeom prst="rect">
                            <a:avLst/>
                          </a:prstGeom>
                          <a:solidFill>
                            <a:srgbClr val="FFFFFF"/>
                          </a:solidFill>
                          <a:ln w="6350">
                            <a:solidFill>
                              <a:srgbClr val="000000"/>
                            </a:solidFill>
                            <a:miter lim="800000"/>
                            <a:headEnd/>
                            <a:tailEnd/>
                          </a:ln>
                        </wps:spPr>
                        <wps:txbx>
                          <w:txbxContent>
                            <w:p w:rsidR="0055024B" w:rsidRPr="00677DE8" w:rsidRDefault="0055024B" w:rsidP="000A03AC">
                              <w:pPr>
                                <w:jc w:val="center"/>
                                <w:rPr>
                                  <w:lang w:val="uk-UA"/>
                                </w:rPr>
                              </w:pPr>
                              <w:r w:rsidRPr="006927B1">
                                <w:rPr>
                                  <w:lang w:val="uk-UA"/>
                                </w:rPr>
                                <w:t xml:space="preserve">Визначення типу дії </w:t>
                              </w:r>
                              <w:r>
                                <w:rPr>
                                  <w:lang w:val="uk-UA"/>
                                </w:rPr>
                                <w:t>на мікробну клітину</w:t>
                              </w:r>
                            </w:p>
                          </w:txbxContent>
                        </wps:txbx>
                        <wps:bodyPr rot="0" vert="horz" wrap="square" lIns="91440" tIns="45720" rIns="91440" bIns="45720" anchor="t" anchorCtr="0" upright="1">
                          <a:noAutofit/>
                        </wps:bodyPr>
                      </wps:wsp>
                      <wps:wsp>
                        <wps:cNvPr id="57" name="Поле 57"/>
                        <wps:cNvSpPr txBox="1">
                          <a:spLocks/>
                        </wps:cNvSpPr>
                        <wps:spPr bwMode="auto">
                          <a:xfrm>
                            <a:off x="5610" y="920010"/>
                            <a:ext cx="3842385" cy="261620"/>
                          </a:xfrm>
                          <a:prstGeom prst="rect">
                            <a:avLst/>
                          </a:prstGeom>
                          <a:solidFill>
                            <a:srgbClr val="FFFFFF"/>
                          </a:solidFill>
                          <a:ln w="6350">
                            <a:solidFill>
                              <a:srgbClr val="000000"/>
                            </a:solidFill>
                            <a:miter lim="800000"/>
                            <a:headEnd/>
                            <a:tailEnd/>
                          </a:ln>
                        </wps:spPr>
                        <wps:txbx>
                          <w:txbxContent>
                            <w:p w:rsidR="0055024B" w:rsidRPr="00677DE8" w:rsidRDefault="0055024B" w:rsidP="000A03AC">
                              <w:pPr>
                                <w:jc w:val="center"/>
                                <w:rPr>
                                  <w:lang w:val="uk-UA"/>
                                </w:rPr>
                              </w:pPr>
                              <w:r>
                                <w:rPr>
                                  <w:lang w:val="uk-UA"/>
                                </w:rPr>
                                <w:t>Залежність активності від рН середовища</w:t>
                              </w:r>
                            </w:p>
                          </w:txbxContent>
                        </wps:txbx>
                        <wps:bodyPr rot="0" vert="horz" wrap="square" lIns="91440" tIns="45720" rIns="91440" bIns="45720" anchor="t" anchorCtr="0" upright="1">
                          <a:noAutofit/>
                        </wps:bodyPr>
                      </wps:wsp>
                      <wps:wsp>
                        <wps:cNvPr id="58" name="Поле 58"/>
                        <wps:cNvSpPr txBox="1">
                          <a:spLocks/>
                        </wps:cNvSpPr>
                        <wps:spPr bwMode="auto">
                          <a:xfrm>
                            <a:off x="5610" y="611470"/>
                            <a:ext cx="3842385" cy="261620"/>
                          </a:xfrm>
                          <a:prstGeom prst="rect">
                            <a:avLst/>
                          </a:prstGeom>
                          <a:solidFill>
                            <a:srgbClr val="FFFFFF"/>
                          </a:solidFill>
                          <a:ln w="6350">
                            <a:solidFill>
                              <a:srgbClr val="000000"/>
                            </a:solidFill>
                            <a:miter lim="800000"/>
                            <a:headEnd/>
                            <a:tailEnd/>
                          </a:ln>
                        </wps:spPr>
                        <wps:txbx>
                          <w:txbxContent>
                            <w:p w:rsidR="0055024B" w:rsidRPr="00677DE8" w:rsidRDefault="0055024B" w:rsidP="000A03AC">
                              <w:pPr>
                                <w:jc w:val="center"/>
                                <w:rPr>
                                  <w:lang w:val="uk-UA"/>
                                </w:rPr>
                              </w:pPr>
                              <w:r>
                                <w:rPr>
                                  <w:lang w:val="uk-UA"/>
                                </w:rPr>
                                <w:t>Визначення постантибіотичного ефекту</w:t>
                              </w:r>
                            </w:p>
                          </w:txbxContent>
                        </wps:txbx>
                        <wps:bodyPr rot="0" vert="horz" wrap="square" lIns="91440" tIns="45720" rIns="91440" bIns="45720" anchor="t" anchorCtr="0" upright="1">
                          <a:noAutofit/>
                        </wps:bodyPr>
                      </wps:wsp>
                      <wps:wsp>
                        <wps:cNvPr id="61" name="Поле 61"/>
                        <wps:cNvSpPr txBox="1">
                          <a:spLocks/>
                        </wps:cNvSpPr>
                        <wps:spPr bwMode="auto">
                          <a:xfrm>
                            <a:off x="0" y="1222940"/>
                            <a:ext cx="3842385" cy="261620"/>
                          </a:xfrm>
                          <a:prstGeom prst="rect">
                            <a:avLst/>
                          </a:prstGeom>
                          <a:solidFill>
                            <a:srgbClr val="FFFFFF"/>
                          </a:solidFill>
                          <a:ln w="6350">
                            <a:solidFill>
                              <a:srgbClr val="000000"/>
                            </a:solidFill>
                            <a:miter lim="800000"/>
                            <a:headEnd/>
                            <a:tailEnd/>
                          </a:ln>
                        </wps:spPr>
                        <wps:txbx>
                          <w:txbxContent>
                            <w:p w:rsidR="0055024B" w:rsidRPr="00677DE8" w:rsidRDefault="0055024B" w:rsidP="00ED73EB">
                              <w:pPr>
                                <w:jc w:val="center"/>
                                <w:rPr>
                                  <w:lang w:val="uk-UA"/>
                                </w:rPr>
                              </w:pPr>
                              <w:r>
                                <w:rPr>
                                  <w:lang w:val="uk-UA"/>
                                </w:rPr>
                                <w:t>Залежність активності від щільності інокуляту</w:t>
                              </w:r>
                            </w:p>
                          </w:txbxContent>
                        </wps:txbx>
                        <wps:bodyPr rot="0" vert="horz" wrap="square" lIns="91440" tIns="45720" rIns="91440" bIns="45720" anchor="t" anchorCtr="0" upright="1">
                          <a:noAutofit/>
                        </wps:bodyPr>
                      </wps:wsp>
                      <wps:wsp>
                        <wps:cNvPr id="62" name="Поле 62"/>
                        <wps:cNvSpPr txBox="1">
                          <a:spLocks/>
                        </wps:cNvSpPr>
                        <wps:spPr bwMode="auto">
                          <a:xfrm>
                            <a:off x="5610" y="1531480"/>
                            <a:ext cx="3842385" cy="261620"/>
                          </a:xfrm>
                          <a:prstGeom prst="rect">
                            <a:avLst/>
                          </a:prstGeom>
                          <a:solidFill>
                            <a:srgbClr val="FFFFFF"/>
                          </a:solidFill>
                          <a:ln w="6350">
                            <a:solidFill>
                              <a:srgbClr val="000000"/>
                            </a:solidFill>
                            <a:miter lim="800000"/>
                            <a:headEnd/>
                            <a:tailEnd/>
                          </a:ln>
                        </wps:spPr>
                        <wps:txbx>
                          <w:txbxContent>
                            <w:p w:rsidR="0055024B" w:rsidRPr="00677DE8" w:rsidRDefault="0055024B" w:rsidP="00ED73EB">
                              <w:pPr>
                                <w:jc w:val="center"/>
                                <w:rPr>
                                  <w:lang w:val="uk-UA"/>
                                </w:rPr>
                              </w:pPr>
                              <w:r>
                                <w:rPr>
                                  <w:lang w:val="uk-UA"/>
                                </w:rPr>
                                <w:t>Можливість формування резистентних штамів</w:t>
                              </w:r>
                            </w:p>
                          </w:txbxContent>
                        </wps:txbx>
                        <wps:bodyPr rot="0" vert="horz" wrap="square" lIns="91440" tIns="45720" rIns="91440" bIns="45720" anchor="t" anchorCtr="0" upright="1">
                          <a:noAutofit/>
                        </wps:bodyPr>
                      </wps:wsp>
                      <wps:wsp>
                        <wps:cNvPr id="63" name="Поле 63"/>
                        <wps:cNvSpPr txBox="1">
                          <a:spLocks/>
                        </wps:cNvSpPr>
                        <wps:spPr bwMode="auto">
                          <a:xfrm>
                            <a:off x="5610" y="1840020"/>
                            <a:ext cx="3842385" cy="261620"/>
                          </a:xfrm>
                          <a:prstGeom prst="rect">
                            <a:avLst/>
                          </a:prstGeom>
                          <a:solidFill>
                            <a:srgbClr val="FFFFFF"/>
                          </a:solidFill>
                          <a:ln w="6350">
                            <a:solidFill>
                              <a:srgbClr val="000000"/>
                            </a:solidFill>
                            <a:miter lim="800000"/>
                            <a:headEnd/>
                            <a:tailEnd/>
                          </a:ln>
                        </wps:spPr>
                        <wps:txbx>
                          <w:txbxContent>
                            <w:p w:rsidR="0055024B" w:rsidRPr="00677DE8" w:rsidRDefault="0055024B" w:rsidP="00D04BD7">
                              <w:pPr>
                                <w:jc w:val="center"/>
                                <w:rPr>
                                  <w:lang w:val="uk-UA"/>
                                </w:rPr>
                              </w:pPr>
                              <w:r w:rsidRPr="00D04BD7">
                                <w:rPr>
                                  <w:bCs/>
                                </w:rPr>
                                <w:t>Чутливість біоплівкових форм мікроорганізмів</w:t>
                              </w:r>
                            </w:p>
                          </w:txbxContent>
                        </wps:txbx>
                        <wps:bodyPr rot="0" vert="horz" wrap="square" lIns="91440" tIns="45720" rIns="91440" bIns="45720" anchor="t" anchorCtr="0" upright="1">
                          <a:noAutofit/>
                        </wps:bodyPr>
                      </wps:wsp>
                    </wpg:wgp>
                  </a:graphicData>
                </a:graphic>
              </wp:anchor>
            </w:drawing>
          </mc:Choice>
          <mc:Fallback>
            <w:pict>
              <v:group w14:anchorId="3D00E0F4" id="Группа 65" o:spid="_x0000_s1035" style="position:absolute;left:0;text-align:left;margin-left:33.85pt;margin-top:3.1pt;width:303.45pt;height:165.5pt;z-index:251705344" coordsize="38536,2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">
                <v:shape id="Поле 52" o:spid="_x0000_s1036" type="#_x0000_t202" style="position:absolute;left:112;width:3842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" strokeweight=".5pt">
                  <v:path arrowok="t"/>
                  <v:textbox>
                    <w:txbxContent>
                      <w:p w:rsidR="0055024B" w:rsidRPr="00677DE8" w:rsidRDefault="0055024B" w:rsidP="000A03AC">
                        <w:pPr>
                          <w:jc w:val="center"/>
                          <w:rPr>
                            <w:lang w:val="uk-UA"/>
                          </w:rPr>
                        </w:pPr>
                        <w:r>
                          <w:rPr>
                            <w:lang w:val="uk-UA"/>
                          </w:rPr>
                          <w:t>Спектр антимікробної активності</w:t>
                        </w:r>
                      </w:p>
                    </w:txbxContent>
                  </v:textbox>
                </v:shape>
                <v:shape id="Поле 56" o:spid="_x0000_s1037" type="#_x0000_t202" style="position:absolute;left:56;top:3085;width:3842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" strokeweight=".5pt">
                  <v:path arrowok="t"/>
                  <v:textbox>
                    <w:txbxContent>
                      <w:p w:rsidR="0055024B" w:rsidRPr="00677DE8" w:rsidRDefault="0055024B" w:rsidP="000A03AC">
                        <w:pPr>
                          <w:jc w:val="center"/>
                          <w:rPr>
                            <w:lang w:val="uk-UA"/>
                          </w:rPr>
                        </w:pPr>
                        <w:r w:rsidRPr="006927B1">
                          <w:rPr>
                            <w:lang w:val="uk-UA"/>
                          </w:rPr>
                          <w:t xml:space="preserve">Визначення типу дії </w:t>
                        </w:r>
                        <w:r>
                          <w:rPr>
                            <w:lang w:val="uk-UA"/>
                          </w:rPr>
                          <w:t>на мікробну клітину</w:t>
                        </w:r>
                      </w:p>
                    </w:txbxContent>
                  </v:textbox>
                </v:shape>
                <v:shape id="Поле 57" o:spid="_x0000_s1038" type="#_x0000_t202" style="position:absolute;left:56;top:9200;width:3842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" strokeweight=".5pt">
                  <v:path arrowok="t"/>
                  <v:textbox>
                    <w:txbxContent>
                      <w:p w:rsidR="0055024B" w:rsidRPr="00677DE8" w:rsidRDefault="0055024B" w:rsidP="000A03AC">
                        <w:pPr>
                          <w:jc w:val="center"/>
                          <w:rPr>
                            <w:lang w:val="uk-UA"/>
                          </w:rPr>
                        </w:pPr>
                        <w:r>
                          <w:rPr>
                            <w:lang w:val="uk-UA"/>
                          </w:rPr>
                          <w:t>Залежність активності від рН середовища</w:t>
                        </w:r>
                      </w:p>
                    </w:txbxContent>
                  </v:textbox>
                </v:shape>
                <v:shape id="Поле 58" o:spid="_x0000_s1039" type="#_x0000_t202" style="position:absolute;left:56;top:6114;width:3842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" strokeweight=".5pt">
                  <v:path arrowok="t"/>
                  <v:textbox>
                    <w:txbxContent>
                      <w:p w:rsidR="0055024B" w:rsidRPr="00677DE8" w:rsidRDefault="0055024B" w:rsidP="000A03AC">
                        <w:pPr>
                          <w:jc w:val="center"/>
                          <w:rPr>
                            <w:lang w:val="uk-UA"/>
                          </w:rPr>
                        </w:pPr>
                        <w:r>
                          <w:rPr>
                            <w:lang w:val="uk-UA"/>
                          </w:rPr>
                          <w:t>Визначення постантибіотичного ефекту</w:t>
                        </w:r>
                      </w:p>
                    </w:txbxContent>
                  </v:textbox>
                </v:shape>
                <v:shape id="Поле 61" o:spid="_x0000_s1040" type="#_x0000_t202" style="position:absolute;top:12229;width:3842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" strokeweight=".5pt">
                  <v:path arrowok="t"/>
                  <v:textbox>
                    <w:txbxContent>
                      <w:p w:rsidR="0055024B" w:rsidRPr="00677DE8" w:rsidRDefault="0055024B" w:rsidP="00ED73EB">
                        <w:pPr>
                          <w:jc w:val="center"/>
                          <w:rPr>
                            <w:lang w:val="uk-UA"/>
                          </w:rPr>
                        </w:pPr>
                        <w:r>
                          <w:rPr>
                            <w:lang w:val="uk-UA"/>
                          </w:rPr>
                          <w:t>Залежність активності від щільності інокуляту</w:t>
                        </w:r>
                      </w:p>
                    </w:txbxContent>
                  </v:textbox>
                </v:shape>
                <v:shape id="Поле 62" o:spid="_x0000_s1041" type="#_x0000_t202" style="position:absolute;left:56;top:15314;width:3842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" strokeweight=".5pt">
                  <v:path arrowok="t"/>
                  <v:textbox>
                    <w:txbxContent>
                      <w:p w:rsidR="0055024B" w:rsidRPr="00677DE8" w:rsidRDefault="0055024B" w:rsidP="00ED73EB">
                        <w:pPr>
                          <w:jc w:val="center"/>
                          <w:rPr>
                            <w:lang w:val="uk-UA"/>
                          </w:rPr>
                        </w:pPr>
                        <w:r>
                          <w:rPr>
                            <w:lang w:val="uk-UA"/>
                          </w:rPr>
                          <w:t>Можливість формування резистентних штамів</w:t>
                        </w:r>
                      </w:p>
                    </w:txbxContent>
                  </v:textbox>
                </v:shape>
                <v:shape id="Поле 63" o:spid="_x0000_s1042" type="#_x0000_t202" style="position:absolute;left:56;top:18400;width:3842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" strokeweight=".5pt">
                  <v:path arrowok="t"/>
                  <v:textbox>
                    <w:txbxContent>
                      <w:p w:rsidR="0055024B" w:rsidRPr="00677DE8" w:rsidRDefault="0055024B" w:rsidP="00D04BD7">
                        <w:pPr>
                          <w:jc w:val="center"/>
                          <w:rPr>
                            <w:lang w:val="uk-UA"/>
                          </w:rPr>
                        </w:pPr>
                        <w:r w:rsidRPr="00D04BD7">
                          <w:rPr>
                            <w:bCs/>
                          </w:rPr>
                          <w:t>Чутливість біоплівкових форм мікроорганізмів</w:t>
                        </w:r>
                      </w:p>
                    </w:txbxContent>
                  </v:textbox>
                </v:shape>
              </v:group>
            </w:pict>
          </mc:Fallback>
        </mc:AlternateContent>
      </w:r>
      <w:r w:rsidR="000A03AC">
        <w:rPr>
          <w:noProof/>
          <w:sz w:val="28"/>
          <w:szCs w:val="28"/>
          <w:lang w:val="uk-UA" w:eastAsia="uk-UA"/>
        </w:rPr>
        <mc:AlternateContent>
          <mc:Choice Requires="wps">
            <w:drawing>
              <wp:anchor distT="0" distB="0" distL="114300" distR="114300" simplePos="0" relativeHeight="251688960" behindDoc="0" locked="0" layoutInCell="1" allowOverlap="1" wp14:anchorId="7ED1BFC3" wp14:editId="4FB69EE4">
                <wp:simplePos x="0" y="0"/>
                <wp:positionH relativeFrom="column">
                  <wp:posOffset>5364480</wp:posOffset>
                </wp:positionH>
                <wp:positionV relativeFrom="paragraph">
                  <wp:posOffset>41275</wp:posOffset>
                </wp:positionV>
                <wp:extent cx="3842385" cy="261620"/>
                <wp:effectExtent l="0" t="0" r="24765" b="24130"/>
                <wp:wrapNone/>
                <wp:docPr id="55" name="Поле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2385" cy="261620"/>
                        </a:xfrm>
                        <a:prstGeom prst="rect">
                          <a:avLst/>
                        </a:prstGeom>
                        <a:solidFill>
                          <a:srgbClr val="FFFFFF"/>
                        </a:solidFill>
                        <a:ln w="6350">
                          <a:solidFill>
                            <a:srgbClr val="000000"/>
                          </a:solidFill>
                          <a:miter lim="800000"/>
                          <a:headEnd/>
                          <a:tailEnd/>
                        </a:ln>
                      </wps:spPr>
                      <wps:txbx>
                        <w:txbxContent>
                          <w:p w:rsidR="0055024B" w:rsidRPr="00677DE8" w:rsidRDefault="0055024B" w:rsidP="000A03AC">
                            <w:pPr>
                              <w:jc w:val="center"/>
                              <w:rPr>
                                <w:lang w:val="uk-UA"/>
                              </w:rPr>
                            </w:pPr>
                            <w:r w:rsidRPr="00B35054">
                              <w:rPr>
                                <w:lang w:val="uk-UA"/>
                              </w:rPr>
                              <w:t>На моделі ге</w:t>
                            </w:r>
                            <w:r>
                              <w:rPr>
                                <w:lang w:val="uk-UA"/>
                              </w:rPr>
                              <w:t>нералізованого гнійно-запального процесу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1BFC3" id="Поле 55" o:spid="_x0000_s1043" type="#_x0000_t202" style="position:absolute;left:0;text-align:left;margin-left:422.4pt;margin-top:3.25pt;width:302.55pt;height:2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" strokeweight=".5pt">
                <v:path arrowok="t"/>
                <v:textbox>
                  <w:txbxContent>
                    <w:p w:rsidR="0055024B" w:rsidRPr="00677DE8" w:rsidRDefault="0055024B" w:rsidP="000A03AC">
                      <w:pPr>
                        <w:jc w:val="center"/>
                        <w:rPr>
                          <w:lang w:val="uk-UA"/>
                        </w:rPr>
                      </w:pPr>
                      <w:r w:rsidRPr="00B35054">
                        <w:rPr>
                          <w:lang w:val="uk-UA"/>
                        </w:rPr>
                        <w:t>На моделі ге</w:t>
                      </w:r>
                      <w:r>
                        <w:rPr>
                          <w:lang w:val="uk-UA"/>
                        </w:rPr>
                        <w:t>нералізованого гнійно-запального процесу</w:t>
                      </w:r>
                    </w:p>
                  </w:txbxContent>
                </v:textbox>
              </v:shape>
            </w:pict>
          </mc:Fallback>
        </mc:AlternateContent>
      </w:r>
    </w:p>
    <w:p w:rsidR="00A73415" w:rsidRDefault="000A03AC" w:rsidP="00A73415">
      <w:pPr>
        <w:jc w:val="both"/>
        <w:rPr>
          <w:sz w:val="28"/>
          <w:szCs w:val="28"/>
          <w:lang w:val="uk-UA"/>
        </w:rPr>
      </w:pPr>
      <w:r>
        <w:rPr>
          <w:noProof/>
          <w:sz w:val="28"/>
          <w:szCs w:val="28"/>
          <w:lang w:val="uk-UA" w:eastAsia="uk-UA"/>
        </w:rPr>
        <mc:AlternateContent>
          <mc:Choice Requires="wps">
            <w:drawing>
              <wp:anchor distT="0" distB="0" distL="114300" distR="114300" simplePos="0" relativeHeight="251686912" behindDoc="0" locked="0" layoutInCell="1" allowOverlap="1" wp14:anchorId="2BFA5ED4" wp14:editId="3F14C83A">
                <wp:simplePos x="0" y="0"/>
                <wp:positionH relativeFrom="column">
                  <wp:posOffset>5361940</wp:posOffset>
                </wp:positionH>
                <wp:positionV relativeFrom="paragraph">
                  <wp:posOffset>139700</wp:posOffset>
                </wp:positionV>
                <wp:extent cx="3842385" cy="261620"/>
                <wp:effectExtent l="0" t="0" r="24765" b="24130"/>
                <wp:wrapNone/>
                <wp:docPr id="54" name="Пол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2385" cy="261620"/>
                        </a:xfrm>
                        <a:prstGeom prst="rect">
                          <a:avLst/>
                        </a:prstGeom>
                        <a:solidFill>
                          <a:srgbClr val="FFFFFF"/>
                        </a:solidFill>
                        <a:ln w="6350">
                          <a:solidFill>
                            <a:srgbClr val="000000"/>
                          </a:solidFill>
                          <a:miter lim="800000"/>
                          <a:headEnd/>
                          <a:tailEnd/>
                        </a:ln>
                      </wps:spPr>
                      <wps:txbx>
                        <w:txbxContent>
                          <w:p w:rsidR="0055024B" w:rsidRPr="00677DE8" w:rsidRDefault="0055024B" w:rsidP="000A03AC">
                            <w:pPr>
                              <w:jc w:val="center"/>
                              <w:rPr>
                                <w:lang w:val="uk-UA"/>
                              </w:rPr>
                            </w:pPr>
                            <w:r w:rsidRPr="00B35054">
                              <w:rPr>
                                <w:lang w:val="uk-UA"/>
                              </w:rPr>
                              <w:t>На моделі</w:t>
                            </w:r>
                            <w:r>
                              <w:rPr>
                                <w:lang w:val="uk-UA"/>
                              </w:rPr>
                              <w:t xml:space="preserve"> місцевого гнійно-запального процесу</w:t>
                            </w:r>
                            <w:r w:rsidRPr="00677DE8">
                              <w:rPr>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A5ED4" id="Поле 54" o:spid="_x0000_s1044" type="#_x0000_t202" style="position:absolute;left:0;text-align:left;margin-left:422.2pt;margin-top:11pt;width:302.55pt;height:20.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" strokeweight=".5pt">
                <v:path arrowok="t"/>
                <v:textbox>
                  <w:txbxContent>
                    <w:p w:rsidR="0055024B" w:rsidRPr="00677DE8" w:rsidRDefault="0055024B" w:rsidP="000A03AC">
                      <w:pPr>
                        <w:jc w:val="center"/>
                        <w:rPr>
                          <w:lang w:val="uk-UA"/>
                        </w:rPr>
                      </w:pPr>
                      <w:r w:rsidRPr="00B35054">
                        <w:rPr>
                          <w:lang w:val="uk-UA"/>
                        </w:rPr>
                        <w:t>На моделі</w:t>
                      </w:r>
                      <w:r>
                        <w:rPr>
                          <w:lang w:val="uk-UA"/>
                        </w:rPr>
                        <w:t xml:space="preserve"> місцевого гнійно-запального процесу</w:t>
                      </w:r>
                      <w:r w:rsidRPr="00677DE8">
                        <w:rPr>
                          <w:lang w:val="uk-UA"/>
                        </w:rPr>
                        <w:t xml:space="preserve"> </w:t>
                      </w:r>
                    </w:p>
                  </w:txbxContent>
                </v:textbox>
              </v:shape>
            </w:pict>
          </mc:Fallback>
        </mc:AlternateContent>
      </w:r>
    </w:p>
    <w:p w:rsidR="00A73415" w:rsidRDefault="00F93616" w:rsidP="00A73415">
      <w:pPr>
        <w:jc w:val="both"/>
        <w:rPr>
          <w:sz w:val="28"/>
          <w:szCs w:val="28"/>
          <w:lang w:val="uk-UA"/>
        </w:rPr>
      </w:pPr>
      <w:r>
        <w:rPr>
          <w:noProof/>
          <w:sz w:val="28"/>
          <w:szCs w:val="28"/>
          <w:lang w:val="uk-UA" w:eastAsia="uk-UA"/>
        </w:rPr>
        <mc:AlternateContent>
          <mc:Choice Requires="wps">
            <w:drawing>
              <wp:anchor distT="0" distB="0" distL="114300" distR="114300" simplePos="0" relativeHeight="251709440" behindDoc="0" locked="0" layoutInCell="1" allowOverlap="1" wp14:anchorId="1B52316A" wp14:editId="3B3E68E7">
                <wp:simplePos x="0" y="0"/>
                <wp:positionH relativeFrom="column">
                  <wp:posOffset>4610735</wp:posOffset>
                </wp:positionH>
                <wp:positionV relativeFrom="paragraph">
                  <wp:posOffset>161331</wp:posOffset>
                </wp:positionV>
                <wp:extent cx="276225" cy="222885"/>
                <wp:effectExtent l="0" t="0" r="66675" b="139065"/>
                <wp:wrapNone/>
                <wp:docPr id="67" name="Соединительная линия уступом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225" cy="222885"/>
                        </a:xfrm>
                        <a:prstGeom prst="bentConnector3">
                          <a:avLst>
                            <a:gd name="adj1" fmla="val 0"/>
                          </a:avLst>
                        </a:prstGeom>
                        <a:noFill/>
                        <a:ln w="25400">
                          <a:solidFill>
                            <a:srgbClr val="000000"/>
                          </a:solidFill>
                          <a:miter lim="800000"/>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shape w14:anchorId="3E4CAE8F" id="Соединительная линия уступом 67" o:spid="_x0000_s1026" type="#_x0000_t34" style="position:absolute;margin-left:363.05pt;margin-top:12.7pt;width:21.75pt;height:17.5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" adj="0" strokeweight="2pt">
                <v:stroke endarrow="open"/>
                <v:shadow on="t" color="black" opacity="24903f" origin=",.5" offset="0,.55556mm"/>
                <o:lock v:ext="edit" shapetype="f"/>
              </v:shape>
            </w:pict>
          </mc:Fallback>
        </mc:AlternateContent>
      </w:r>
    </w:p>
    <w:p w:rsidR="00A73415" w:rsidRDefault="00F93616" w:rsidP="00A73415">
      <w:pPr>
        <w:jc w:val="both"/>
        <w:rPr>
          <w:sz w:val="28"/>
          <w:szCs w:val="28"/>
          <w:lang w:val="uk-UA"/>
        </w:rPr>
      </w:pPr>
      <w:r>
        <w:rPr>
          <w:noProof/>
          <w:lang w:val="uk-UA" w:eastAsia="uk-UA"/>
        </w:rPr>
        <mc:AlternateContent>
          <mc:Choice Requires="wps">
            <w:drawing>
              <wp:anchor distT="0" distB="0" distL="114300" distR="114300" simplePos="0" relativeHeight="251713536" behindDoc="0" locked="0" layoutInCell="1" allowOverlap="1" wp14:anchorId="644B4500" wp14:editId="36A2FE19">
                <wp:simplePos x="0" y="0"/>
                <wp:positionH relativeFrom="column">
                  <wp:posOffset>4890770</wp:posOffset>
                </wp:positionH>
                <wp:positionV relativeFrom="paragraph">
                  <wp:posOffset>71120</wp:posOffset>
                </wp:positionV>
                <wp:extent cx="4326890" cy="274320"/>
                <wp:effectExtent l="0" t="0" r="16510" b="11430"/>
                <wp:wrapNone/>
                <wp:docPr id="69" name="Поле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26890" cy="274320"/>
                        </a:xfrm>
                        <a:prstGeom prst="rect">
                          <a:avLst/>
                        </a:prstGeom>
                        <a:solidFill>
                          <a:srgbClr val="FFFFFF"/>
                        </a:solidFill>
                        <a:ln w="25400">
                          <a:solidFill>
                            <a:srgbClr val="000000"/>
                          </a:solidFill>
                          <a:miter lim="800000"/>
                          <a:headEnd/>
                          <a:tailEnd/>
                        </a:ln>
                      </wps:spPr>
                      <wps:txbx>
                        <w:txbxContent>
                          <w:p w:rsidR="0055024B" w:rsidRPr="004A6703" w:rsidRDefault="0055024B" w:rsidP="00F93616">
                            <w:pPr>
                              <w:jc w:val="center"/>
                              <w:rPr>
                                <w:lang w:val="uk-UA"/>
                              </w:rPr>
                            </w:pPr>
                            <w:r>
                              <w:rPr>
                                <w:lang w:val="uk-UA"/>
                              </w:rPr>
                              <w:t>Дослідження механізму антимікробної дії</w:t>
                            </w:r>
                            <w:r w:rsidRPr="004A6703">
                              <w:rPr>
                                <w:lang w:val="uk-UA"/>
                              </w:rPr>
                              <w:t xml:space="preserve"> </w:t>
                            </w:r>
                          </w:p>
                        </w:txbxContent>
                      </wps:txbx>
                      <wps:bodyPr rot="0" vert="horz" wrap="square" lIns="91440" tIns="45720" rIns="91440" bIns="45720" anchor="t" anchorCtr="0" upright="1">
                        <a:noAutofit/>
                      </wps:bodyPr>
                    </wps:wsp>
                  </a:graphicData>
                </a:graphic>
              </wp:anchor>
            </w:drawing>
          </mc:Choice>
          <mc:Fallback>
            <w:pict>
              <v:shape w14:anchorId="644B4500" id="Поле 69" o:spid="_x0000_s1045" type="#_x0000_t202" style="position:absolute;left:0;text-align:left;margin-left:385.1pt;margin-top:5.6pt;width:340.7pt;height:21.6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" strokeweight="2pt">
                <v:path arrowok="t"/>
                <v:textbox>
                  <w:txbxContent>
                    <w:p w:rsidR="0055024B" w:rsidRPr="004A6703" w:rsidRDefault="0055024B" w:rsidP="00F93616">
                      <w:pPr>
                        <w:jc w:val="center"/>
                        <w:rPr>
                          <w:lang w:val="uk-UA"/>
                        </w:rPr>
                      </w:pPr>
                      <w:r>
                        <w:rPr>
                          <w:lang w:val="uk-UA"/>
                        </w:rPr>
                        <w:t>Дослідження механізму антимікробної дії</w:t>
                      </w:r>
                      <w:r w:rsidRPr="004A6703">
                        <w:rPr>
                          <w:lang w:val="uk-UA"/>
                        </w:rPr>
                        <w:t xml:space="preserve"> </w:t>
                      </w:r>
                    </w:p>
                  </w:txbxContent>
                </v:textbox>
              </v:shape>
            </w:pict>
          </mc:Fallback>
        </mc:AlternateContent>
      </w:r>
    </w:p>
    <w:p w:rsidR="00A73415" w:rsidRDefault="00F93616" w:rsidP="00A73415">
      <w:pPr>
        <w:jc w:val="both"/>
        <w:rPr>
          <w:sz w:val="28"/>
          <w:szCs w:val="28"/>
          <w:lang w:val="uk-UA"/>
        </w:rPr>
      </w:pPr>
      <w:r>
        <w:rPr>
          <w:noProof/>
          <w:sz w:val="28"/>
          <w:szCs w:val="28"/>
          <w:lang w:val="uk-UA" w:eastAsia="uk-UA"/>
        </w:rPr>
        <mc:AlternateContent>
          <mc:Choice Requires="wps">
            <w:drawing>
              <wp:anchor distT="0" distB="0" distL="114300" distR="114300" simplePos="0" relativeHeight="251680768" behindDoc="0" locked="0" layoutInCell="1" allowOverlap="1" wp14:anchorId="0D4EEF5C" wp14:editId="28414C3A">
                <wp:simplePos x="0" y="0"/>
                <wp:positionH relativeFrom="column">
                  <wp:posOffset>5031740</wp:posOffset>
                </wp:positionH>
                <wp:positionV relativeFrom="paragraph">
                  <wp:posOffset>58420</wp:posOffset>
                </wp:positionV>
                <wp:extent cx="328930" cy="290195"/>
                <wp:effectExtent l="0" t="0" r="52070" b="109855"/>
                <wp:wrapNone/>
                <wp:docPr id="50" name="Соединительная линия уступом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290195"/>
                        </a:xfrm>
                        <a:prstGeom prst="bentConnector3">
                          <a:avLst>
                            <a:gd name="adj1" fmla="val 2125"/>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6E099773" id="Соединительная линия уступом 50" o:spid="_x0000_s1026" type="#_x0000_t34" style="position:absolute;margin-left:396.2pt;margin-top:4.6pt;width:25.9pt;height:22.8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" adj="459">
                <v:stroke endarrow="open"/>
                <o:lock v:ext="edit" shapetype="f"/>
              </v:shape>
            </w:pict>
          </mc:Fallback>
        </mc:AlternateContent>
      </w:r>
      <w:r>
        <w:rPr>
          <w:noProof/>
          <w:sz w:val="28"/>
          <w:szCs w:val="28"/>
          <w:lang w:val="uk-UA" w:eastAsia="uk-UA"/>
        </w:rPr>
        <mc:AlternateContent>
          <mc:Choice Requires="wps">
            <w:drawing>
              <wp:anchor distT="0" distB="0" distL="114300" distR="114300" simplePos="0" relativeHeight="251665408" behindDoc="0" locked="0" layoutInCell="1" allowOverlap="1" wp14:anchorId="6C162290" wp14:editId="2838D1D2">
                <wp:simplePos x="0" y="0"/>
                <wp:positionH relativeFrom="column">
                  <wp:posOffset>3044826</wp:posOffset>
                </wp:positionH>
                <wp:positionV relativeFrom="paragraph">
                  <wp:posOffset>137160</wp:posOffset>
                </wp:positionV>
                <wp:extent cx="2890520" cy="234950"/>
                <wp:effectExtent l="0" t="5715" r="37465" b="132715"/>
                <wp:wrapNone/>
                <wp:docPr id="29" name="Соединительная линия уступом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890520" cy="234950"/>
                        </a:xfrm>
                        <a:prstGeom prst="bentConnector3">
                          <a:avLst>
                            <a:gd name="adj1" fmla="val 100072"/>
                          </a:avLst>
                        </a:prstGeom>
                        <a:noFill/>
                        <a:ln w="25400">
                          <a:solidFill>
                            <a:srgbClr val="000000"/>
                          </a:solidFill>
                          <a:miter lim="800000"/>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D6684" id="Соединительная линия уступом 29" o:spid="_x0000_s1026" type="#_x0000_t34" style="position:absolute;margin-left:239.75pt;margin-top:10.8pt;width:227.6pt;height:18.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" adj="21616" strokeweight="2pt">
                <v:stroke endarrow="open"/>
                <v:shadow on="t" color="black" opacity="24903f" origin=",.5" offset="0,.55556mm"/>
                <o:lock v:ext="edit" shapetype="f"/>
              </v:shape>
            </w:pict>
          </mc:Fallback>
        </mc:AlternateContent>
      </w:r>
    </w:p>
    <w:p w:rsidR="00A73415" w:rsidRDefault="004A6703" w:rsidP="00A73415">
      <w:pPr>
        <w:jc w:val="both"/>
        <w:rPr>
          <w:sz w:val="28"/>
          <w:szCs w:val="28"/>
          <w:lang w:val="uk-UA"/>
        </w:rPr>
      </w:pPr>
      <w:r w:rsidRPr="00BC32A4">
        <w:rPr>
          <w:noProof/>
          <w:sz w:val="28"/>
          <w:szCs w:val="28"/>
          <w:lang w:val="uk-UA" w:eastAsia="uk-UA"/>
        </w:rPr>
        <mc:AlternateContent>
          <mc:Choice Requires="wps">
            <w:drawing>
              <wp:anchor distT="0" distB="0" distL="114300" distR="114300" simplePos="0" relativeHeight="251719680" behindDoc="0" locked="0" layoutInCell="1" allowOverlap="1" wp14:anchorId="42588318" wp14:editId="58AA0356">
                <wp:simplePos x="0" y="0"/>
                <wp:positionH relativeFrom="column">
                  <wp:posOffset>5363845</wp:posOffset>
                </wp:positionH>
                <wp:positionV relativeFrom="paragraph">
                  <wp:posOffset>19050</wp:posOffset>
                </wp:positionV>
                <wp:extent cx="3842385" cy="261620"/>
                <wp:effectExtent l="0" t="0" r="24765" b="24130"/>
                <wp:wrapNone/>
                <wp:docPr id="73" name="Поле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2385" cy="261620"/>
                        </a:xfrm>
                        <a:prstGeom prst="rect">
                          <a:avLst/>
                        </a:prstGeom>
                        <a:solidFill>
                          <a:srgbClr val="FFFFFF"/>
                        </a:solidFill>
                        <a:ln w="6350">
                          <a:solidFill>
                            <a:srgbClr val="000000"/>
                          </a:solidFill>
                          <a:miter lim="800000"/>
                          <a:headEnd/>
                          <a:tailEnd/>
                        </a:ln>
                      </wps:spPr>
                      <wps:txbx>
                        <w:txbxContent>
                          <w:p w:rsidR="0055024B" w:rsidRPr="00677DE8" w:rsidRDefault="0055024B" w:rsidP="00BC32A4">
                            <w:pPr>
                              <w:jc w:val="center"/>
                              <w:rPr>
                                <w:lang w:val="uk-UA"/>
                              </w:rPr>
                            </w:pPr>
                            <w:r>
                              <w:rPr>
                                <w:lang w:val="uk-UA"/>
                              </w:rPr>
                              <w:t>Ультраструктура мікроорганізмів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88318" id="Поле 73" o:spid="_x0000_s1046" type="#_x0000_t202" style="position:absolute;left:0;text-align:left;margin-left:422.35pt;margin-top:1.5pt;width:302.55pt;height:20.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" strokeweight=".5pt">
                <v:path arrowok="t"/>
                <v:textbox>
                  <w:txbxContent>
                    <w:p w:rsidR="0055024B" w:rsidRPr="00677DE8" w:rsidRDefault="0055024B" w:rsidP="00BC32A4">
                      <w:pPr>
                        <w:jc w:val="center"/>
                        <w:rPr>
                          <w:lang w:val="uk-UA"/>
                        </w:rPr>
                      </w:pPr>
                      <w:r>
                        <w:rPr>
                          <w:lang w:val="uk-UA"/>
                        </w:rPr>
                        <w:t>Ультраструктура мікроорганізмів</w:t>
                      </w:r>
                    </w:p>
                  </w:txbxContent>
                </v:textbox>
              </v:shape>
            </w:pict>
          </mc:Fallback>
        </mc:AlternateContent>
      </w:r>
      <w:r>
        <w:rPr>
          <w:noProof/>
          <w:sz w:val="28"/>
          <w:szCs w:val="28"/>
          <w:lang w:val="uk-UA" w:eastAsia="uk-UA"/>
        </w:rPr>
        <mc:AlternateContent>
          <mc:Choice Requires="wps">
            <w:drawing>
              <wp:anchor distT="0" distB="0" distL="114300" distR="114300" simplePos="0" relativeHeight="251681792" behindDoc="0" locked="0" layoutInCell="1" allowOverlap="1" wp14:anchorId="1EB0A2B7" wp14:editId="795EF78E">
                <wp:simplePos x="0" y="0"/>
                <wp:positionH relativeFrom="column">
                  <wp:posOffset>5032375</wp:posOffset>
                </wp:positionH>
                <wp:positionV relativeFrom="paragraph">
                  <wp:posOffset>138430</wp:posOffset>
                </wp:positionV>
                <wp:extent cx="323850" cy="300355"/>
                <wp:effectExtent l="0" t="0" r="57150" b="118745"/>
                <wp:wrapNone/>
                <wp:docPr id="51" name="Соединительная линия уступом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3850" cy="300355"/>
                        </a:xfrm>
                        <a:prstGeom prst="bentConnector3">
                          <a:avLst>
                            <a:gd name="adj1" fmla="val 294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517AB6E3" id="Соединительная линия уступом 51" o:spid="_x0000_s1026" type="#_x0000_t34" style="position:absolute;margin-left:396.25pt;margin-top:10.9pt;width:25.5pt;height:23.6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" adj="635">
                <v:stroke endarrow="open"/>
                <o:lock v:ext="edit" shapetype="f"/>
              </v:shape>
            </w:pict>
          </mc:Fallback>
        </mc:AlternateContent>
      </w:r>
      <w:r w:rsidR="00A73415">
        <w:rPr>
          <w:noProof/>
          <w:sz w:val="28"/>
          <w:szCs w:val="28"/>
          <w:lang w:val="uk-UA" w:eastAsia="uk-UA"/>
        </w:rPr>
        <mc:AlternateContent>
          <mc:Choice Requires="wps">
            <w:drawing>
              <wp:anchor distT="0" distB="0" distL="114300" distR="114300" simplePos="0" relativeHeight="251657216" behindDoc="0" locked="0" layoutInCell="1" allowOverlap="1" wp14:anchorId="4B4C01D0" wp14:editId="3DEE72BD">
                <wp:simplePos x="0" y="0"/>
                <wp:positionH relativeFrom="column">
                  <wp:posOffset>9274279</wp:posOffset>
                </wp:positionH>
                <wp:positionV relativeFrom="paragraph">
                  <wp:posOffset>89535</wp:posOffset>
                </wp:positionV>
                <wp:extent cx="396240" cy="195580"/>
                <wp:effectExtent l="0" t="0" r="3810" b="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24B" w:rsidRPr="00A73415" w:rsidRDefault="0055024B">
                            <w:pPr>
                              <w:rPr>
                                <w:sz w:val="28"/>
                                <w:szCs w:val="28"/>
                                <w:lang w:val="uk-UA"/>
                              </w:rPr>
                            </w:pPr>
                            <w:r>
                              <w:rPr>
                                <w:sz w:val="28"/>
                                <w:szCs w:val="28"/>
                                <w:lang w:val="uk-UA"/>
                              </w:rPr>
                              <w:t>7</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C01D0" id="Поле 21" o:spid="_x0000_s1047" type="#_x0000_t202" style="position:absolute;left:0;text-align:left;margin-left:730.25pt;margin-top:7.05pt;width:31.2pt;height:1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" stroked="f">
                <v:textbox style="layout-flow:vertical">
                  <w:txbxContent>
                    <w:p w:rsidR="0055024B" w:rsidRPr="00A73415" w:rsidRDefault="0055024B">
                      <w:pPr>
                        <w:rPr>
                          <w:sz w:val="28"/>
                          <w:szCs w:val="28"/>
                          <w:lang w:val="uk-UA"/>
                        </w:rPr>
                      </w:pPr>
                      <w:r>
                        <w:rPr>
                          <w:sz w:val="28"/>
                          <w:szCs w:val="28"/>
                          <w:lang w:val="uk-UA"/>
                        </w:rPr>
                        <w:t>7</w:t>
                      </w:r>
                    </w:p>
                  </w:txbxContent>
                </v:textbox>
              </v:shape>
            </w:pict>
          </mc:Fallback>
        </mc:AlternateContent>
      </w:r>
    </w:p>
    <w:p w:rsidR="00A73415" w:rsidRDefault="004A6703" w:rsidP="00A73415">
      <w:pPr>
        <w:jc w:val="both"/>
        <w:rPr>
          <w:sz w:val="28"/>
          <w:szCs w:val="28"/>
          <w:lang w:val="uk-UA"/>
        </w:rPr>
      </w:pPr>
      <w:r w:rsidRPr="00BC32A4">
        <w:rPr>
          <w:noProof/>
          <w:sz w:val="28"/>
          <w:szCs w:val="28"/>
          <w:lang w:val="uk-UA" w:eastAsia="uk-UA"/>
        </w:rPr>
        <mc:AlternateContent>
          <mc:Choice Requires="wps">
            <w:drawing>
              <wp:anchor distT="0" distB="0" distL="114300" distR="114300" simplePos="0" relativeHeight="251718656" behindDoc="0" locked="0" layoutInCell="1" allowOverlap="1" wp14:anchorId="7FB47EE5" wp14:editId="4A7506E9">
                <wp:simplePos x="0" y="0"/>
                <wp:positionH relativeFrom="column">
                  <wp:posOffset>5367020</wp:posOffset>
                </wp:positionH>
                <wp:positionV relativeFrom="paragraph">
                  <wp:posOffset>107950</wp:posOffset>
                </wp:positionV>
                <wp:extent cx="3842385" cy="478155"/>
                <wp:effectExtent l="0" t="0" r="24765" b="17145"/>
                <wp:wrapNone/>
                <wp:docPr id="72" name="Поле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2385" cy="478155"/>
                        </a:xfrm>
                        <a:prstGeom prst="rect">
                          <a:avLst/>
                        </a:prstGeom>
                        <a:solidFill>
                          <a:srgbClr val="FFFFFF"/>
                        </a:solidFill>
                        <a:ln w="6350">
                          <a:solidFill>
                            <a:srgbClr val="000000"/>
                          </a:solidFill>
                          <a:miter lim="800000"/>
                          <a:headEnd/>
                          <a:tailEnd/>
                        </a:ln>
                      </wps:spPr>
                      <wps:txbx>
                        <w:txbxContent>
                          <w:p w:rsidR="0055024B" w:rsidRPr="00B55DC1" w:rsidRDefault="0055024B" w:rsidP="00BC32A4">
                            <w:pPr>
                              <w:jc w:val="center"/>
                              <w:rPr>
                                <w:lang w:val="en-US"/>
                              </w:rPr>
                            </w:pPr>
                            <w:r>
                              <w:rPr>
                                <w:lang w:val="uk-UA"/>
                              </w:rPr>
                              <w:t xml:space="preserve">Вміст полісахаридів зовнішньої мембрани в клітинах </w:t>
                            </w:r>
                            <w:r w:rsidRPr="00B55DC1">
                              <w:rPr>
                                <w:i/>
                                <w:lang w:val="en-US"/>
                              </w:rPr>
                              <w:t>P.</w:t>
                            </w:r>
                            <w:r>
                              <w:rPr>
                                <w:i/>
                                <w:lang w:val="uk-UA"/>
                              </w:rPr>
                              <w:t> </w:t>
                            </w:r>
                            <w:r w:rsidRPr="00B55DC1">
                              <w:rPr>
                                <w:i/>
                                <w:lang w:val="en-US"/>
                              </w:rPr>
                              <w:t>aeruginosa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47EE5" id="Поле 72" o:spid="_x0000_s1048" type="#_x0000_t202" style="position:absolute;left:0;text-align:left;margin-left:422.6pt;margin-top:8.5pt;width:302.55pt;height:3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" strokeweight=".5pt">
                <v:path arrowok="t"/>
                <v:textbox>
                  <w:txbxContent>
                    <w:p w:rsidR="0055024B" w:rsidRPr="00B55DC1" w:rsidRDefault="0055024B" w:rsidP="00BC32A4">
                      <w:pPr>
                        <w:jc w:val="center"/>
                        <w:rPr>
                          <w:lang w:val="en-US"/>
                        </w:rPr>
                      </w:pPr>
                      <w:r>
                        <w:rPr>
                          <w:lang w:val="uk-UA"/>
                        </w:rPr>
                        <w:t xml:space="preserve">Вміст полісахаридів зовнішньої мембрани в клітинах </w:t>
                      </w:r>
                      <w:r w:rsidRPr="00B55DC1">
                        <w:rPr>
                          <w:i/>
                          <w:lang w:val="en-US"/>
                        </w:rPr>
                        <w:t>P.</w:t>
                      </w:r>
                      <w:r>
                        <w:rPr>
                          <w:i/>
                          <w:lang w:val="uk-UA"/>
                        </w:rPr>
                        <w:t> </w:t>
                      </w:r>
                      <w:r w:rsidRPr="00B55DC1">
                        <w:rPr>
                          <w:i/>
                          <w:lang w:val="en-US"/>
                        </w:rPr>
                        <w:t>aeruginosa</w:t>
                      </w:r>
                    </w:p>
                  </w:txbxContent>
                </v:textbox>
              </v:shape>
            </w:pict>
          </mc:Fallback>
        </mc:AlternateContent>
      </w:r>
    </w:p>
    <w:p w:rsidR="00A73415" w:rsidRDefault="008456A1" w:rsidP="00A73415">
      <w:pPr>
        <w:jc w:val="both"/>
        <w:rPr>
          <w:sz w:val="28"/>
          <w:szCs w:val="28"/>
          <w:lang w:val="uk-UA"/>
        </w:rPr>
      </w:pPr>
      <w:r>
        <w:rPr>
          <w:noProof/>
          <w:sz w:val="28"/>
          <w:szCs w:val="28"/>
          <w:lang w:val="uk-UA" w:eastAsia="uk-UA"/>
        </w:rPr>
        <mc:AlternateContent>
          <mc:Choice Requires="wps">
            <w:drawing>
              <wp:anchor distT="0" distB="0" distL="114300" distR="114300" simplePos="0" relativeHeight="251725824" behindDoc="0" locked="0" layoutInCell="1" allowOverlap="1" wp14:anchorId="12357C0A" wp14:editId="28E435F8">
                <wp:simplePos x="0" y="0"/>
                <wp:positionH relativeFrom="column">
                  <wp:posOffset>4953610</wp:posOffset>
                </wp:positionH>
                <wp:positionV relativeFrom="paragraph">
                  <wp:posOffset>115570</wp:posOffset>
                </wp:positionV>
                <wp:extent cx="510540" cy="317500"/>
                <wp:effectExtent l="1270" t="0" r="100330" b="119380"/>
                <wp:wrapNone/>
                <wp:docPr id="76" name="Соединительная линия уступом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510540" cy="317500"/>
                        </a:xfrm>
                        <a:prstGeom prst="bentConnector3">
                          <a:avLst>
                            <a:gd name="adj1" fmla="val 10001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A68A42C" id="Соединительная линия уступом 76" o:spid="_x0000_s1026" type="#_x0000_t34" style="position:absolute;margin-left:390.05pt;margin-top:9.1pt;width:40.2pt;height:25pt;rotation:90;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" adj="21602">
                <v:stroke endarrow="open"/>
                <o:lock v:ext="edit" shapetype="f"/>
              </v:shape>
            </w:pict>
          </mc:Fallback>
        </mc:AlternateContent>
      </w:r>
    </w:p>
    <w:p w:rsidR="00A73415" w:rsidRDefault="00A73415" w:rsidP="00A73415">
      <w:pPr>
        <w:jc w:val="both"/>
        <w:rPr>
          <w:sz w:val="28"/>
          <w:szCs w:val="28"/>
          <w:lang w:val="uk-UA"/>
        </w:rPr>
      </w:pPr>
      <w:r>
        <w:rPr>
          <w:noProof/>
          <w:sz w:val="28"/>
          <w:szCs w:val="28"/>
          <w:lang w:val="uk-UA" w:eastAsia="uk-UA"/>
        </w:rPr>
        <mc:AlternateContent>
          <mc:Choice Requires="wps">
            <w:drawing>
              <wp:anchor distT="0" distB="0" distL="114300" distR="114300" simplePos="0" relativeHeight="251658240" behindDoc="0" locked="0" layoutInCell="1" allowOverlap="1" wp14:anchorId="61AE15DA" wp14:editId="6E89462D">
                <wp:simplePos x="0" y="0"/>
                <wp:positionH relativeFrom="column">
                  <wp:posOffset>9608185</wp:posOffset>
                </wp:positionH>
                <wp:positionV relativeFrom="paragraph">
                  <wp:posOffset>3696335</wp:posOffset>
                </wp:positionV>
                <wp:extent cx="396240" cy="195580"/>
                <wp:effectExtent l="0" t="0" r="0" b="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24B" w:rsidRPr="001B2D88" w:rsidRDefault="0055024B">
                            <w:pPr>
                              <w:rPr>
                                <w:sz w:val="28"/>
                                <w:szCs w:val="28"/>
                              </w:rPr>
                            </w:pPr>
                            <w:r w:rsidRPr="001B2D88">
                              <w:rPr>
                                <w:sz w:val="28"/>
                                <w:szCs w:val="28"/>
                              </w:rPr>
                              <w:t>6</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AE15DA" id="Поле 22" o:spid="_x0000_s1049" type="#_x0000_t202" style="position:absolute;left:0;text-align:left;margin-left:756.55pt;margin-top:291.05pt;width:31.2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" stroked="f">
                <v:textbox style="layout-flow:vertical">
                  <w:txbxContent>
                    <w:p w:rsidR="0055024B" w:rsidRPr="001B2D88" w:rsidRDefault="0055024B">
                      <w:pPr>
                        <w:rPr>
                          <w:sz w:val="28"/>
                          <w:szCs w:val="28"/>
                        </w:rPr>
                      </w:pPr>
                      <w:r w:rsidRPr="001B2D88">
                        <w:rPr>
                          <w:sz w:val="28"/>
                          <w:szCs w:val="28"/>
                        </w:rPr>
                        <w:t>6</w:t>
                      </w:r>
                    </w:p>
                  </w:txbxContent>
                </v:textbox>
              </v:shape>
            </w:pict>
          </mc:Fallback>
        </mc:AlternateContent>
      </w:r>
      <w:r>
        <w:rPr>
          <w:noProof/>
          <w:sz w:val="28"/>
          <w:szCs w:val="28"/>
          <w:lang w:val="uk-UA" w:eastAsia="uk-UA"/>
        </w:rPr>
        <mc:AlternateContent>
          <mc:Choice Requires="wps">
            <w:drawing>
              <wp:anchor distT="0" distB="0" distL="114300" distR="114300" simplePos="0" relativeHeight="251656192" behindDoc="0" locked="0" layoutInCell="1" allowOverlap="1" wp14:anchorId="23562176" wp14:editId="3A4E821C">
                <wp:simplePos x="0" y="0"/>
                <wp:positionH relativeFrom="column">
                  <wp:posOffset>9608185</wp:posOffset>
                </wp:positionH>
                <wp:positionV relativeFrom="paragraph">
                  <wp:posOffset>3696335</wp:posOffset>
                </wp:positionV>
                <wp:extent cx="396240" cy="195580"/>
                <wp:effectExtent l="0" t="0" r="0" b="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24B" w:rsidRPr="001B2D88" w:rsidRDefault="0055024B">
                            <w:pPr>
                              <w:rPr>
                                <w:sz w:val="28"/>
                                <w:szCs w:val="28"/>
                              </w:rPr>
                            </w:pPr>
                            <w:r w:rsidRPr="001B2D88">
                              <w:rPr>
                                <w:sz w:val="28"/>
                                <w:szCs w:val="28"/>
                              </w:rPr>
                              <w:t>6</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562176" id="Поле 20" o:spid="_x0000_s1050" type="#_x0000_t202" style="position:absolute;left:0;text-align:left;margin-left:756.55pt;margin-top:291.05pt;width:31.2pt;height:1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" stroked="f">
                <v:textbox style="layout-flow:vertical">
                  <w:txbxContent>
                    <w:p w:rsidR="0055024B" w:rsidRPr="001B2D88" w:rsidRDefault="0055024B">
                      <w:pPr>
                        <w:rPr>
                          <w:sz w:val="28"/>
                          <w:szCs w:val="28"/>
                        </w:rPr>
                      </w:pPr>
                      <w:r w:rsidRPr="001B2D88">
                        <w:rPr>
                          <w:sz w:val="28"/>
                          <w:szCs w:val="28"/>
                        </w:rPr>
                        <w:t>6</w:t>
                      </w:r>
                    </w:p>
                  </w:txbxContent>
                </v:textbox>
              </v:shape>
            </w:pict>
          </mc:Fallback>
        </mc:AlternateContent>
      </w:r>
    </w:p>
    <w:p w:rsidR="00A73415" w:rsidRDefault="008456A1" w:rsidP="00A73415">
      <w:pPr>
        <w:jc w:val="both"/>
        <w:rPr>
          <w:sz w:val="28"/>
          <w:szCs w:val="28"/>
          <w:lang w:val="uk-UA"/>
        </w:rPr>
      </w:pPr>
      <w:r>
        <w:rPr>
          <w:noProof/>
          <w:sz w:val="28"/>
          <w:szCs w:val="28"/>
          <w:lang w:val="uk-UA" w:eastAsia="uk-UA"/>
        </w:rPr>
        <mc:AlternateContent>
          <mc:Choice Requires="wps">
            <w:drawing>
              <wp:anchor distT="0" distB="0" distL="114300" distR="114300" simplePos="0" relativeHeight="251727872" behindDoc="0" locked="0" layoutInCell="1" allowOverlap="1" wp14:anchorId="366F704A" wp14:editId="6C339CAC">
                <wp:simplePos x="0" y="0"/>
                <wp:positionH relativeFrom="column">
                  <wp:posOffset>5032375</wp:posOffset>
                </wp:positionH>
                <wp:positionV relativeFrom="paragraph">
                  <wp:posOffset>133985</wp:posOffset>
                </wp:positionV>
                <wp:extent cx="323850" cy="300355"/>
                <wp:effectExtent l="0" t="0" r="57150" b="118745"/>
                <wp:wrapNone/>
                <wp:docPr id="77" name="Соединительная линия уступом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3850" cy="300355"/>
                        </a:xfrm>
                        <a:prstGeom prst="bentConnector3">
                          <a:avLst>
                            <a:gd name="adj1" fmla="val 294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17339205" id="Соединительная линия уступом 77" o:spid="_x0000_s1026" type="#_x0000_t34" style="position:absolute;margin-left:396.25pt;margin-top:10.55pt;width:25.5pt;height:23.6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" adj="635">
                <v:stroke endarrow="open"/>
                <o:lock v:ext="edit" shapetype="f"/>
              </v:shape>
            </w:pict>
          </mc:Fallback>
        </mc:AlternateContent>
      </w:r>
      <w:r w:rsidR="00B55DC1" w:rsidRPr="00BC32A4">
        <w:rPr>
          <w:noProof/>
          <w:sz w:val="28"/>
          <w:szCs w:val="28"/>
          <w:lang w:val="uk-UA" w:eastAsia="uk-UA"/>
        </w:rPr>
        <mc:AlternateContent>
          <mc:Choice Requires="wps">
            <w:drawing>
              <wp:anchor distT="0" distB="0" distL="114300" distR="114300" simplePos="0" relativeHeight="251731968" behindDoc="0" locked="0" layoutInCell="1" allowOverlap="1" wp14:anchorId="79681D8A" wp14:editId="2A423C5B">
                <wp:simplePos x="0" y="0"/>
                <wp:positionH relativeFrom="column">
                  <wp:posOffset>5357495</wp:posOffset>
                </wp:positionH>
                <wp:positionV relativeFrom="paragraph">
                  <wp:posOffset>4445</wp:posOffset>
                </wp:positionV>
                <wp:extent cx="3842385" cy="261620"/>
                <wp:effectExtent l="0" t="0" r="24765" b="24130"/>
                <wp:wrapNone/>
                <wp:docPr id="79" name="Поле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2385" cy="261620"/>
                        </a:xfrm>
                        <a:prstGeom prst="rect">
                          <a:avLst/>
                        </a:prstGeom>
                        <a:solidFill>
                          <a:srgbClr val="FFFFFF"/>
                        </a:solidFill>
                        <a:ln w="6350">
                          <a:solidFill>
                            <a:srgbClr val="000000"/>
                          </a:solidFill>
                          <a:miter lim="800000"/>
                          <a:headEnd/>
                          <a:tailEnd/>
                        </a:ln>
                      </wps:spPr>
                      <wps:txbx>
                        <w:txbxContent>
                          <w:p w:rsidR="0055024B" w:rsidRPr="00677DE8" w:rsidRDefault="0055024B" w:rsidP="00B55DC1">
                            <w:pPr>
                              <w:jc w:val="center"/>
                              <w:rPr>
                                <w:lang w:val="uk-UA"/>
                              </w:rPr>
                            </w:pPr>
                            <w:r>
                              <w:rPr>
                                <w:lang w:val="uk-UA"/>
                              </w:rPr>
                              <w:t xml:space="preserve">Вміст стеринів у клітинах </w:t>
                            </w:r>
                            <w:r w:rsidRPr="00B55DC1">
                              <w:rPr>
                                <w:i/>
                                <w:lang w:val="en-US"/>
                              </w:rPr>
                              <w:t>C</w:t>
                            </w:r>
                            <w:r w:rsidRPr="00B55DC1">
                              <w:rPr>
                                <w:i/>
                              </w:rPr>
                              <w:t xml:space="preserve">. </w:t>
                            </w:r>
                            <w:r w:rsidRPr="00B55DC1">
                              <w:rPr>
                                <w:i/>
                                <w:lang w:val="en-US"/>
                              </w:rPr>
                              <w:t>albicans</w:t>
                            </w:r>
                            <w:r>
                              <w:rPr>
                                <w:lang w:val="uk-UA"/>
                              </w:rPr>
                              <w:t xml:space="preserve"> </w:t>
                            </w:r>
                          </w:p>
                          <w:p w:rsidR="0055024B" w:rsidRPr="00677DE8" w:rsidRDefault="0055024B" w:rsidP="004A6703">
                            <w:pPr>
                              <w:jc w:val="cente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81D8A" id="Поле 79" o:spid="_x0000_s1051" type="#_x0000_t202" style="position:absolute;left:0;text-align:left;margin-left:421.85pt;margin-top:.35pt;width:302.55pt;height:20.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" strokeweight=".5pt">
                <v:path arrowok="t"/>
                <v:textbox>
                  <w:txbxContent>
                    <w:p w:rsidR="0055024B" w:rsidRPr="00677DE8" w:rsidRDefault="0055024B" w:rsidP="00B55DC1">
                      <w:pPr>
                        <w:jc w:val="center"/>
                        <w:rPr>
                          <w:lang w:val="uk-UA"/>
                        </w:rPr>
                      </w:pPr>
                      <w:r>
                        <w:rPr>
                          <w:lang w:val="uk-UA"/>
                        </w:rPr>
                        <w:t xml:space="preserve">Вміст стеринів у клітинах </w:t>
                      </w:r>
                      <w:r w:rsidRPr="00B55DC1">
                        <w:rPr>
                          <w:i/>
                          <w:lang w:val="en-US"/>
                        </w:rPr>
                        <w:t>C</w:t>
                      </w:r>
                      <w:r w:rsidRPr="00B55DC1">
                        <w:rPr>
                          <w:i/>
                        </w:rPr>
                        <w:t xml:space="preserve">. </w:t>
                      </w:r>
                      <w:r w:rsidRPr="00B55DC1">
                        <w:rPr>
                          <w:i/>
                          <w:lang w:val="en-US"/>
                        </w:rPr>
                        <w:t>albicans</w:t>
                      </w:r>
                      <w:r>
                        <w:rPr>
                          <w:lang w:val="uk-UA"/>
                        </w:rPr>
                        <w:t xml:space="preserve"> </w:t>
                      </w:r>
                    </w:p>
                    <w:p w:rsidR="0055024B" w:rsidRPr="00677DE8" w:rsidRDefault="0055024B" w:rsidP="004A6703">
                      <w:pPr>
                        <w:jc w:val="center"/>
                        <w:rPr>
                          <w:lang w:val="uk-UA"/>
                        </w:rPr>
                      </w:pPr>
                    </w:p>
                  </w:txbxContent>
                </v:textbox>
              </v:shape>
            </w:pict>
          </mc:Fallback>
        </mc:AlternateContent>
      </w:r>
    </w:p>
    <w:p w:rsidR="00A73415" w:rsidRDefault="00B55DC1" w:rsidP="00A73415">
      <w:pPr>
        <w:jc w:val="both"/>
        <w:rPr>
          <w:sz w:val="28"/>
          <w:szCs w:val="28"/>
          <w:lang w:val="uk-UA"/>
        </w:rPr>
      </w:pPr>
      <w:r w:rsidRPr="00BC32A4">
        <w:rPr>
          <w:noProof/>
          <w:sz w:val="28"/>
          <w:szCs w:val="28"/>
          <w:lang w:val="uk-UA" w:eastAsia="uk-UA"/>
        </w:rPr>
        <mc:AlternateContent>
          <mc:Choice Requires="wps">
            <w:drawing>
              <wp:anchor distT="0" distB="0" distL="114300" distR="114300" simplePos="0" relativeHeight="251734016" behindDoc="0" locked="0" layoutInCell="1" allowOverlap="1" wp14:anchorId="2940079A" wp14:editId="18705C17">
                <wp:simplePos x="0" y="0"/>
                <wp:positionH relativeFrom="column">
                  <wp:posOffset>5354320</wp:posOffset>
                </wp:positionH>
                <wp:positionV relativeFrom="paragraph">
                  <wp:posOffset>93345</wp:posOffset>
                </wp:positionV>
                <wp:extent cx="3842385" cy="261620"/>
                <wp:effectExtent l="0" t="0" r="24765" b="24130"/>
                <wp:wrapNone/>
                <wp:docPr id="80" name="Поле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2385" cy="261620"/>
                        </a:xfrm>
                        <a:prstGeom prst="rect">
                          <a:avLst/>
                        </a:prstGeom>
                        <a:solidFill>
                          <a:srgbClr val="FFFFFF"/>
                        </a:solidFill>
                        <a:ln w="6350">
                          <a:solidFill>
                            <a:srgbClr val="000000"/>
                          </a:solidFill>
                          <a:miter lim="800000"/>
                          <a:headEnd/>
                          <a:tailEnd/>
                        </a:ln>
                      </wps:spPr>
                      <wps:txbx>
                        <w:txbxContent>
                          <w:p w:rsidR="0055024B" w:rsidRPr="00B55DC1" w:rsidRDefault="0055024B" w:rsidP="00B55DC1">
                            <w:pPr>
                              <w:jc w:val="center"/>
                              <w:rPr>
                                <w:lang w:val="uk-UA"/>
                              </w:rPr>
                            </w:pPr>
                            <w:r>
                              <w:rPr>
                                <w:lang w:val="uk-UA"/>
                              </w:rPr>
                              <w:t>Мембранотропна активність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0079A" id="Поле 80" o:spid="_x0000_s1052" type="#_x0000_t202" style="position:absolute;left:0;text-align:left;margin-left:421.6pt;margin-top:7.35pt;width:302.55pt;height:20.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" strokeweight=".5pt">
                <v:path arrowok="t"/>
                <v:textbox>
                  <w:txbxContent>
                    <w:p w:rsidR="0055024B" w:rsidRPr="00B55DC1" w:rsidRDefault="0055024B" w:rsidP="00B55DC1">
                      <w:pPr>
                        <w:jc w:val="center"/>
                        <w:rPr>
                          <w:lang w:val="uk-UA"/>
                        </w:rPr>
                      </w:pPr>
                      <w:r>
                        <w:rPr>
                          <w:lang w:val="uk-UA"/>
                        </w:rPr>
                        <w:t>Мембранотропна активність</w:t>
                      </w:r>
                    </w:p>
                  </w:txbxContent>
                </v:textbox>
              </v:shape>
            </w:pict>
          </mc:Fallback>
        </mc:AlternateContent>
      </w:r>
    </w:p>
    <w:p w:rsidR="00A73415" w:rsidRDefault="00691D13" w:rsidP="00A73415">
      <w:pPr>
        <w:jc w:val="both"/>
        <w:rPr>
          <w:sz w:val="28"/>
          <w:szCs w:val="28"/>
          <w:lang w:val="uk-UA"/>
        </w:rPr>
      </w:pPr>
      <w:r>
        <w:rPr>
          <w:noProof/>
          <w:lang w:val="uk-UA" w:eastAsia="uk-UA"/>
        </w:rPr>
        <mc:AlternateContent>
          <mc:Choice Requires="wps">
            <w:drawing>
              <wp:anchor distT="0" distB="0" distL="114300" distR="114300" simplePos="0" relativeHeight="251753472" behindDoc="0" locked="0" layoutInCell="1" allowOverlap="1" wp14:anchorId="0AF5156A" wp14:editId="77432B37">
                <wp:simplePos x="0" y="0"/>
                <wp:positionH relativeFrom="column">
                  <wp:posOffset>7254191</wp:posOffset>
                </wp:positionH>
                <wp:positionV relativeFrom="paragraph">
                  <wp:posOffset>157620</wp:posOffset>
                </wp:positionV>
                <wp:extent cx="0" cy="403761"/>
                <wp:effectExtent l="95250" t="0" r="114300" b="53975"/>
                <wp:wrapNone/>
                <wp:docPr id="92" name="Прямая со стрелкой 92"/>
                <wp:cNvGraphicFramePr/>
                <a:graphic xmlns:a="http://schemas.openxmlformats.org/drawingml/2006/main">
                  <a:graphicData uri="http://schemas.microsoft.com/office/word/2010/wordprocessingShape">
                    <wps:wsp>
                      <wps:cNvCnPr/>
                      <wps:spPr>
                        <a:xfrm>
                          <a:off x="0" y="0"/>
                          <a:ext cx="0" cy="403761"/>
                        </a:xfrm>
                        <a:prstGeom prst="straightConnector1">
                          <a:avLst/>
                        </a:prstGeom>
                        <a:ln w="9525" cmpd="sng">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7B5C5B" id="Прямая со стрелкой 92" o:spid="_x0000_s1026" type="#_x0000_t32" style="position:absolute;margin-left:571.2pt;margin-top:12.4pt;width:0;height:3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" strokecolor="black [3213]">
                <v:stroke endarrow="open" joinstyle="miter"/>
              </v:shape>
            </w:pict>
          </mc:Fallback>
        </mc:AlternateContent>
      </w:r>
      <w:r>
        <w:rPr>
          <w:noProof/>
          <w:lang w:val="uk-UA" w:eastAsia="uk-UA"/>
        </w:rPr>
        <mc:AlternateContent>
          <mc:Choice Requires="wps">
            <w:drawing>
              <wp:anchor distT="0" distB="0" distL="114300" distR="114300" simplePos="0" relativeHeight="251751424" behindDoc="0" locked="0" layoutInCell="1" allowOverlap="1" wp14:anchorId="66DDE785" wp14:editId="6A07D3F9">
                <wp:simplePos x="0" y="0"/>
                <wp:positionH relativeFrom="column">
                  <wp:posOffset>8178000</wp:posOffset>
                </wp:positionH>
                <wp:positionV relativeFrom="paragraph">
                  <wp:posOffset>149513</wp:posOffset>
                </wp:positionV>
                <wp:extent cx="0" cy="116913"/>
                <wp:effectExtent l="95250" t="0" r="57150" b="54610"/>
                <wp:wrapNone/>
                <wp:docPr id="91" name="Прямая со стрелкой 91"/>
                <wp:cNvGraphicFramePr/>
                <a:graphic xmlns:a="http://schemas.openxmlformats.org/drawingml/2006/main">
                  <a:graphicData uri="http://schemas.microsoft.com/office/word/2010/wordprocessingShape">
                    <wps:wsp>
                      <wps:cNvCnPr/>
                      <wps:spPr>
                        <a:xfrm>
                          <a:off x="0" y="0"/>
                          <a:ext cx="0" cy="116913"/>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F41E01" id="Прямая со стрелкой 91" o:spid="_x0000_s1026" type="#_x0000_t32" style="position:absolute;margin-left:643.95pt;margin-top:11.75pt;width:0;height:9.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" strokecolor="black [3213]">
                <v:stroke endarrow="open" joinstyle="miter"/>
              </v:shape>
            </w:pict>
          </mc:Fallback>
        </mc:AlternateContent>
      </w:r>
      <w:r>
        <w:rPr>
          <w:noProof/>
          <w:lang w:val="uk-UA" w:eastAsia="uk-UA"/>
        </w:rPr>
        <mc:AlternateContent>
          <mc:Choice Requires="wps">
            <w:drawing>
              <wp:anchor distT="0" distB="0" distL="114300" distR="114300" simplePos="0" relativeHeight="251749376" behindDoc="0" locked="0" layoutInCell="1" allowOverlap="1" wp14:anchorId="495BDE8F" wp14:editId="6475EB63">
                <wp:simplePos x="0" y="0"/>
                <wp:positionH relativeFrom="column">
                  <wp:posOffset>6529796</wp:posOffset>
                </wp:positionH>
                <wp:positionV relativeFrom="paragraph">
                  <wp:posOffset>151683</wp:posOffset>
                </wp:positionV>
                <wp:extent cx="0" cy="116913"/>
                <wp:effectExtent l="95250" t="0" r="57150" b="54610"/>
                <wp:wrapNone/>
                <wp:docPr id="90" name="Прямая со стрелкой 90"/>
                <wp:cNvGraphicFramePr/>
                <a:graphic xmlns:a="http://schemas.openxmlformats.org/drawingml/2006/main">
                  <a:graphicData uri="http://schemas.microsoft.com/office/word/2010/wordprocessingShape">
                    <wps:wsp>
                      <wps:cNvCnPr/>
                      <wps:spPr>
                        <a:xfrm>
                          <a:off x="0" y="0"/>
                          <a:ext cx="0" cy="116913"/>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A7AD22" id="Прямая со стрелкой 90" o:spid="_x0000_s1026" type="#_x0000_t32" style="position:absolute;margin-left:514.15pt;margin-top:11.95pt;width:0;height:9.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" strokecolor="black [3213]">
                <v:stroke endarrow="open" joinstyle="miter"/>
              </v:shape>
            </w:pict>
          </mc:Fallback>
        </mc:AlternateContent>
      </w:r>
      <w:r w:rsidR="00F93616">
        <w:rPr>
          <w:noProof/>
          <w:lang w:val="uk-UA" w:eastAsia="uk-UA"/>
        </w:rPr>
        <mc:AlternateContent>
          <mc:Choice Requires="wps">
            <w:drawing>
              <wp:anchor distT="0" distB="0" distL="114300" distR="114300" simplePos="0" relativeHeight="251723776" behindDoc="0" locked="0" layoutInCell="1" allowOverlap="1" wp14:anchorId="1AD43432" wp14:editId="59E325F9">
                <wp:simplePos x="0" y="0"/>
                <wp:positionH relativeFrom="column">
                  <wp:posOffset>62230</wp:posOffset>
                </wp:positionH>
                <wp:positionV relativeFrom="paragraph">
                  <wp:posOffset>130810</wp:posOffset>
                </wp:positionV>
                <wp:extent cx="4326890" cy="274320"/>
                <wp:effectExtent l="0" t="0" r="16510" b="11430"/>
                <wp:wrapNone/>
                <wp:docPr id="68" name="Пол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26890" cy="274320"/>
                        </a:xfrm>
                        <a:prstGeom prst="rect">
                          <a:avLst/>
                        </a:prstGeom>
                        <a:solidFill>
                          <a:srgbClr val="FFFFFF"/>
                        </a:solidFill>
                        <a:ln w="25400">
                          <a:solidFill>
                            <a:srgbClr val="000000"/>
                          </a:solidFill>
                          <a:miter lim="800000"/>
                          <a:headEnd/>
                          <a:tailEnd/>
                        </a:ln>
                      </wps:spPr>
                      <wps:txbx>
                        <w:txbxContent>
                          <w:p w:rsidR="0055024B" w:rsidRPr="00BC32A4" w:rsidRDefault="0055024B" w:rsidP="00F93616">
                            <w:pPr>
                              <w:jc w:val="center"/>
                              <w:rPr>
                                <w:lang w:val="uk-UA"/>
                              </w:rPr>
                            </w:pPr>
                            <w:r>
                              <w:rPr>
                                <w:lang w:val="en-US"/>
                              </w:rPr>
                              <w:t>Вивчення токсичності та</w:t>
                            </w:r>
                            <w:r w:rsidRPr="00BC32A4">
                              <w:rPr>
                                <w:lang w:val="en-US"/>
                              </w:rPr>
                              <w:t xml:space="preserve"> безпечності</w:t>
                            </w:r>
                          </w:p>
                        </w:txbxContent>
                      </wps:txbx>
                      <wps:bodyPr rot="0" vert="horz" wrap="square" lIns="91440" tIns="45720" rIns="91440" bIns="45720" anchor="t" anchorCtr="0" upright="1">
                        <a:noAutofit/>
                      </wps:bodyPr>
                    </wps:wsp>
                  </a:graphicData>
                </a:graphic>
              </wp:anchor>
            </w:drawing>
          </mc:Choice>
          <mc:Fallback>
            <w:pict>
              <v:shape w14:anchorId="1AD43432" id="Поле 68" o:spid="_x0000_s1053" type="#_x0000_t202" style="position:absolute;left:0;text-align:left;margin-left:4.9pt;margin-top:10.3pt;width:340.7pt;height:21.6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" strokeweight="2pt">
                <v:path arrowok="t"/>
                <v:textbox>
                  <w:txbxContent>
                    <w:p w:rsidR="0055024B" w:rsidRPr="00BC32A4" w:rsidRDefault="0055024B" w:rsidP="00F93616">
                      <w:pPr>
                        <w:jc w:val="center"/>
                        <w:rPr>
                          <w:lang w:val="uk-UA"/>
                        </w:rPr>
                      </w:pPr>
                      <w:r>
                        <w:rPr>
                          <w:lang w:val="en-US"/>
                        </w:rPr>
                        <w:t>Вивчення токсичності та</w:t>
                      </w:r>
                      <w:r w:rsidRPr="00BC32A4">
                        <w:rPr>
                          <w:lang w:val="en-US"/>
                        </w:rPr>
                        <w:t xml:space="preserve"> безпечності</w:t>
                      </w:r>
                    </w:p>
                  </w:txbxContent>
                </v:textbox>
              </v:shape>
            </w:pict>
          </mc:Fallback>
        </mc:AlternateContent>
      </w:r>
    </w:p>
    <w:p w:rsidR="00A73415" w:rsidRDefault="00691D13" w:rsidP="00A73415">
      <w:pPr>
        <w:jc w:val="both"/>
        <w:rPr>
          <w:sz w:val="28"/>
          <w:szCs w:val="28"/>
          <w:lang w:val="uk-UA"/>
        </w:rPr>
      </w:pPr>
      <w:r>
        <w:rPr>
          <w:noProof/>
          <w:sz w:val="28"/>
          <w:szCs w:val="28"/>
          <w:lang w:val="uk-UA" w:eastAsia="uk-UA"/>
        </w:rPr>
        <mc:AlternateContent>
          <mc:Choice Requires="wps">
            <w:drawing>
              <wp:anchor distT="0" distB="0" distL="114300" distR="114300" simplePos="0" relativeHeight="251729920" behindDoc="0" locked="0" layoutInCell="1" allowOverlap="1" wp14:anchorId="7A34AA0E" wp14:editId="516CCACE">
                <wp:simplePos x="0" y="0"/>
                <wp:positionH relativeFrom="column">
                  <wp:posOffset>4699953</wp:posOffset>
                </wp:positionH>
                <wp:positionV relativeFrom="paragraph">
                  <wp:posOffset>158767</wp:posOffset>
                </wp:positionV>
                <wp:extent cx="997585" cy="320040"/>
                <wp:effectExtent l="0" t="4127" r="0" b="103188"/>
                <wp:wrapNone/>
                <wp:docPr id="78" name="Соединительная линия уступом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997585" cy="320040"/>
                        </a:xfrm>
                        <a:prstGeom prst="bentConnector3">
                          <a:avLst>
                            <a:gd name="adj1" fmla="val 99997"/>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BBD3BD6" id="Соединительная линия уступом 78" o:spid="_x0000_s1026" type="#_x0000_t34" style="position:absolute;margin-left:370.1pt;margin-top:12.5pt;width:78.55pt;height:25.2pt;rotation:90;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" adj="21599">
                <v:stroke endarrow="open"/>
                <o:lock v:ext="edit" shapetype="f"/>
              </v:shape>
            </w:pict>
          </mc:Fallback>
        </mc:AlternateContent>
      </w:r>
      <w:r w:rsidRPr="00BC32A4">
        <w:rPr>
          <w:noProof/>
          <w:sz w:val="28"/>
          <w:szCs w:val="28"/>
          <w:lang w:val="uk-UA" w:eastAsia="uk-UA"/>
        </w:rPr>
        <mc:AlternateContent>
          <mc:Choice Requires="wps">
            <w:drawing>
              <wp:anchor distT="0" distB="0" distL="114300" distR="114300" simplePos="0" relativeHeight="251742208" behindDoc="0" locked="0" layoutInCell="1" allowOverlap="1" wp14:anchorId="55AD1415" wp14:editId="6BE83BE6">
                <wp:simplePos x="0" y="0"/>
                <wp:positionH relativeFrom="column">
                  <wp:posOffset>7390130</wp:posOffset>
                </wp:positionH>
                <wp:positionV relativeFrom="paragraph">
                  <wp:posOffset>57150</wp:posOffset>
                </wp:positionV>
                <wp:extent cx="1797050" cy="261620"/>
                <wp:effectExtent l="0" t="0" r="12700" b="24130"/>
                <wp:wrapNone/>
                <wp:docPr id="84" name="Поле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7050" cy="261620"/>
                        </a:xfrm>
                        <a:prstGeom prst="rect">
                          <a:avLst/>
                        </a:prstGeom>
                        <a:solidFill>
                          <a:srgbClr val="FFFFFF"/>
                        </a:solidFill>
                        <a:ln w="6350">
                          <a:solidFill>
                            <a:srgbClr val="000000"/>
                          </a:solidFill>
                          <a:miter lim="800000"/>
                          <a:headEnd/>
                          <a:tailEnd/>
                        </a:ln>
                      </wps:spPr>
                      <wps:txbx>
                        <w:txbxContent>
                          <w:p w:rsidR="0055024B" w:rsidRPr="00677DE8" w:rsidRDefault="0055024B" w:rsidP="00B55DC1">
                            <w:pPr>
                              <w:jc w:val="center"/>
                              <w:rPr>
                                <w:lang w:val="uk-UA"/>
                              </w:rPr>
                            </w:pPr>
                            <w:r>
                              <w:rPr>
                                <w:lang w:val="uk-UA"/>
                              </w:rPr>
                              <w:t>Чутливість протопластів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D1415" id="Поле 84" o:spid="_x0000_s1054" type="#_x0000_t202" style="position:absolute;left:0;text-align:left;margin-left:581.9pt;margin-top:4.5pt;width:141.5pt;height:20.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" strokeweight=".5pt">
                <v:path arrowok="t"/>
                <v:textbox>
                  <w:txbxContent>
                    <w:p w:rsidR="0055024B" w:rsidRPr="00677DE8" w:rsidRDefault="0055024B" w:rsidP="00B55DC1">
                      <w:pPr>
                        <w:jc w:val="center"/>
                        <w:rPr>
                          <w:lang w:val="uk-UA"/>
                        </w:rPr>
                      </w:pPr>
                      <w:r>
                        <w:rPr>
                          <w:lang w:val="uk-UA"/>
                        </w:rPr>
                        <w:t>Чутливість протопластів</w:t>
                      </w:r>
                    </w:p>
                  </w:txbxContent>
                </v:textbox>
              </v:shape>
            </w:pict>
          </mc:Fallback>
        </mc:AlternateContent>
      </w:r>
      <w:r w:rsidRPr="00BC32A4">
        <w:rPr>
          <w:noProof/>
          <w:sz w:val="28"/>
          <w:szCs w:val="28"/>
          <w:lang w:val="uk-UA" w:eastAsia="uk-UA"/>
        </w:rPr>
        <mc:AlternateContent>
          <mc:Choice Requires="wps">
            <w:drawing>
              <wp:anchor distT="0" distB="0" distL="114300" distR="114300" simplePos="0" relativeHeight="251740160" behindDoc="0" locked="0" layoutInCell="1" allowOverlap="1" wp14:anchorId="474ED154" wp14:editId="35C15736">
                <wp:simplePos x="0" y="0"/>
                <wp:positionH relativeFrom="column">
                  <wp:posOffset>5359400</wp:posOffset>
                </wp:positionH>
                <wp:positionV relativeFrom="paragraph">
                  <wp:posOffset>64770</wp:posOffset>
                </wp:positionV>
                <wp:extent cx="1737360" cy="261620"/>
                <wp:effectExtent l="0" t="0" r="15240" b="24130"/>
                <wp:wrapNone/>
                <wp:docPr id="83" name="Поле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7360" cy="261620"/>
                        </a:xfrm>
                        <a:prstGeom prst="rect">
                          <a:avLst/>
                        </a:prstGeom>
                        <a:solidFill>
                          <a:srgbClr val="FFFFFF"/>
                        </a:solidFill>
                        <a:ln w="6350">
                          <a:solidFill>
                            <a:srgbClr val="000000"/>
                          </a:solidFill>
                          <a:miter lim="800000"/>
                          <a:headEnd/>
                          <a:tailEnd/>
                        </a:ln>
                      </wps:spPr>
                      <wps:txbx>
                        <w:txbxContent>
                          <w:p w:rsidR="0055024B" w:rsidRPr="00B55DC1" w:rsidRDefault="0055024B" w:rsidP="00B55DC1">
                            <w:pPr>
                              <w:jc w:val="center"/>
                              <w:rPr>
                                <w:lang w:val="uk-UA"/>
                              </w:rPr>
                            </w:pPr>
                            <w:r>
                              <w:rPr>
                                <w:lang w:val="uk-UA"/>
                              </w:rPr>
                              <w:t>Проникність мембрани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ED154" id="Поле 83" o:spid="_x0000_s1055" type="#_x0000_t202" style="position:absolute;left:0;text-align:left;margin-left:422pt;margin-top:5.1pt;width:136.8pt;height:20.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" strokeweight=".5pt">
                <v:path arrowok="t"/>
                <v:textbox>
                  <w:txbxContent>
                    <w:p w:rsidR="0055024B" w:rsidRPr="00B55DC1" w:rsidRDefault="0055024B" w:rsidP="00B55DC1">
                      <w:pPr>
                        <w:jc w:val="center"/>
                        <w:rPr>
                          <w:lang w:val="uk-UA"/>
                        </w:rPr>
                      </w:pPr>
                      <w:r>
                        <w:rPr>
                          <w:lang w:val="uk-UA"/>
                        </w:rPr>
                        <w:t>Проникність мембрани</w:t>
                      </w:r>
                    </w:p>
                  </w:txbxContent>
                </v:textbox>
              </v:shape>
            </w:pict>
          </mc:Fallback>
        </mc:AlternateContent>
      </w:r>
      <w:r w:rsidR="00BC32A4" w:rsidRPr="00BC32A4">
        <w:rPr>
          <w:noProof/>
          <w:sz w:val="28"/>
          <w:szCs w:val="28"/>
          <w:lang w:val="uk-UA" w:eastAsia="uk-UA"/>
        </w:rPr>
        <mc:AlternateContent>
          <mc:Choice Requires="wps">
            <w:drawing>
              <wp:anchor distT="0" distB="0" distL="114300" distR="114300" simplePos="0" relativeHeight="251715584" behindDoc="0" locked="0" layoutInCell="1" allowOverlap="1" wp14:anchorId="553B8856" wp14:editId="67EA1D49">
                <wp:simplePos x="0" y="0"/>
                <wp:positionH relativeFrom="column">
                  <wp:posOffset>107844</wp:posOffset>
                </wp:positionH>
                <wp:positionV relativeFrom="paragraph">
                  <wp:posOffset>144145</wp:posOffset>
                </wp:positionV>
                <wp:extent cx="328930" cy="290195"/>
                <wp:effectExtent l="0" t="0" r="52070" b="109855"/>
                <wp:wrapNone/>
                <wp:docPr id="70" name="Соединительная линия уступом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290195"/>
                        </a:xfrm>
                        <a:prstGeom prst="bentConnector3">
                          <a:avLst>
                            <a:gd name="adj1" fmla="val 2125"/>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01ABDFD1" id="Соединительная линия уступом 70" o:spid="_x0000_s1026" type="#_x0000_t34" style="position:absolute;margin-left:8.5pt;margin-top:11.35pt;width:25.9pt;height:22.8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" adj="459">
                <v:stroke endarrow="open"/>
                <o:lock v:ext="edit" shapetype="f"/>
              </v:shape>
            </w:pict>
          </mc:Fallback>
        </mc:AlternateContent>
      </w:r>
    </w:p>
    <w:p w:rsidR="00A73415" w:rsidRDefault="00B55DC1" w:rsidP="00A73415">
      <w:pPr>
        <w:jc w:val="both"/>
        <w:rPr>
          <w:sz w:val="28"/>
          <w:szCs w:val="28"/>
          <w:lang w:val="uk-UA"/>
        </w:rPr>
      </w:pPr>
      <w:r w:rsidRPr="00BC32A4">
        <w:rPr>
          <w:noProof/>
          <w:sz w:val="28"/>
          <w:szCs w:val="28"/>
          <w:lang w:val="uk-UA" w:eastAsia="uk-UA"/>
        </w:rPr>
        <mc:AlternateContent>
          <mc:Choice Requires="wps">
            <w:drawing>
              <wp:anchor distT="0" distB="0" distL="114300" distR="114300" simplePos="0" relativeHeight="251744256" behindDoc="0" locked="0" layoutInCell="1" allowOverlap="1" wp14:anchorId="1B7275C1" wp14:editId="111C26BD">
                <wp:simplePos x="0" y="0"/>
                <wp:positionH relativeFrom="column">
                  <wp:posOffset>5955665</wp:posOffset>
                </wp:positionH>
                <wp:positionV relativeFrom="paragraph">
                  <wp:posOffset>155377</wp:posOffset>
                </wp:positionV>
                <wp:extent cx="2511252" cy="261620"/>
                <wp:effectExtent l="0" t="0" r="22860" b="24130"/>
                <wp:wrapNone/>
                <wp:docPr id="87" name="Поле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1252" cy="261620"/>
                        </a:xfrm>
                        <a:prstGeom prst="rect">
                          <a:avLst/>
                        </a:prstGeom>
                        <a:solidFill>
                          <a:srgbClr val="FFFFFF"/>
                        </a:solidFill>
                        <a:ln w="6350">
                          <a:solidFill>
                            <a:srgbClr val="000000"/>
                          </a:solidFill>
                          <a:miter lim="800000"/>
                          <a:headEnd/>
                          <a:tailEnd/>
                        </a:ln>
                      </wps:spPr>
                      <wps:txbx>
                        <w:txbxContent>
                          <w:p w:rsidR="0055024B" w:rsidRPr="00677DE8" w:rsidRDefault="0055024B" w:rsidP="00B55DC1">
                            <w:pPr>
                              <w:jc w:val="center"/>
                              <w:rPr>
                                <w:lang w:val="uk-UA"/>
                              </w:rPr>
                            </w:pPr>
                            <w:r>
                              <w:rPr>
                                <w:lang w:val="uk-UA"/>
                              </w:rPr>
                              <w:t>Активність ефлюксних помп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275C1" id="Поле 87" o:spid="_x0000_s1056" type="#_x0000_t202" style="position:absolute;left:0;text-align:left;margin-left:468.95pt;margin-top:12.25pt;width:197.75pt;height:20.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" strokeweight=".5pt">
                <v:path arrowok="t"/>
                <v:textbox>
                  <w:txbxContent>
                    <w:p w:rsidR="0055024B" w:rsidRPr="00677DE8" w:rsidRDefault="0055024B" w:rsidP="00B55DC1">
                      <w:pPr>
                        <w:jc w:val="center"/>
                        <w:rPr>
                          <w:lang w:val="uk-UA"/>
                        </w:rPr>
                      </w:pPr>
                      <w:r>
                        <w:rPr>
                          <w:lang w:val="uk-UA"/>
                        </w:rPr>
                        <w:t>Активність ефлюксних помп</w:t>
                      </w:r>
                    </w:p>
                  </w:txbxContent>
                </v:textbox>
              </v:shape>
            </w:pict>
          </mc:Fallback>
        </mc:AlternateContent>
      </w:r>
      <w:r w:rsidR="00BC32A4" w:rsidRPr="00BC32A4">
        <w:rPr>
          <w:noProof/>
          <w:sz w:val="28"/>
          <w:szCs w:val="28"/>
          <w:lang w:val="uk-UA" w:eastAsia="uk-UA"/>
        </w:rPr>
        <mc:AlternateContent>
          <mc:Choice Requires="wps">
            <w:drawing>
              <wp:anchor distT="0" distB="0" distL="114300" distR="114300" simplePos="0" relativeHeight="251722752" behindDoc="0" locked="0" layoutInCell="1" allowOverlap="1" wp14:anchorId="0006C7ED" wp14:editId="1F308978">
                <wp:simplePos x="0" y="0"/>
                <wp:positionH relativeFrom="column">
                  <wp:posOffset>431800</wp:posOffset>
                </wp:positionH>
                <wp:positionV relativeFrom="paragraph">
                  <wp:posOffset>86995</wp:posOffset>
                </wp:positionV>
                <wp:extent cx="3842385" cy="261620"/>
                <wp:effectExtent l="0" t="0" r="24765" b="24130"/>
                <wp:wrapNone/>
                <wp:docPr id="75" name="Поле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2385" cy="261620"/>
                        </a:xfrm>
                        <a:prstGeom prst="rect">
                          <a:avLst/>
                        </a:prstGeom>
                        <a:solidFill>
                          <a:srgbClr val="FFFFFF"/>
                        </a:solidFill>
                        <a:ln w="6350">
                          <a:solidFill>
                            <a:srgbClr val="000000"/>
                          </a:solidFill>
                          <a:miter lim="800000"/>
                          <a:headEnd/>
                          <a:tailEnd/>
                        </a:ln>
                      </wps:spPr>
                      <wps:txbx>
                        <w:txbxContent>
                          <w:p w:rsidR="0055024B" w:rsidRPr="00677DE8" w:rsidRDefault="0055024B" w:rsidP="00BC32A4">
                            <w:pPr>
                              <w:jc w:val="center"/>
                              <w:rPr>
                                <w:lang w:val="uk-UA"/>
                              </w:rPr>
                            </w:pPr>
                            <w:r>
                              <w:rPr>
                                <w:lang w:val="uk-UA"/>
                              </w:rPr>
                              <w:t>Гостра токсичність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6C7ED" id="Поле 75" o:spid="_x0000_s1057" type="#_x0000_t202" style="position:absolute;left:0;text-align:left;margin-left:34pt;margin-top:6.85pt;width:302.55pt;height:20.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" strokeweight=".5pt">
                <v:path arrowok="t"/>
                <v:textbox>
                  <w:txbxContent>
                    <w:p w:rsidR="0055024B" w:rsidRPr="00677DE8" w:rsidRDefault="0055024B" w:rsidP="00BC32A4">
                      <w:pPr>
                        <w:jc w:val="center"/>
                        <w:rPr>
                          <w:lang w:val="uk-UA"/>
                        </w:rPr>
                      </w:pPr>
                      <w:r>
                        <w:rPr>
                          <w:lang w:val="uk-UA"/>
                        </w:rPr>
                        <w:t>Гостра токсичність</w:t>
                      </w:r>
                    </w:p>
                  </w:txbxContent>
                </v:textbox>
              </v:shape>
            </w:pict>
          </mc:Fallback>
        </mc:AlternateContent>
      </w:r>
    </w:p>
    <w:p w:rsidR="00A73415" w:rsidRDefault="004A6703" w:rsidP="00A73415">
      <w:pPr>
        <w:jc w:val="both"/>
        <w:rPr>
          <w:sz w:val="28"/>
          <w:szCs w:val="28"/>
          <w:lang w:val="uk-UA"/>
        </w:rPr>
      </w:pPr>
      <w:r w:rsidRPr="00BC32A4">
        <w:rPr>
          <w:noProof/>
          <w:sz w:val="28"/>
          <w:szCs w:val="28"/>
          <w:lang w:val="uk-UA" w:eastAsia="uk-UA"/>
        </w:rPr>
        <mc:AlternateContent>
          <mc:Choice Requires="wps">
            <w:drawing>
              <wp:anchor distT="0" distB="0" distL="114300" distR="114300" simplePos="0" relativeHeight="251716608" behindDoc="0" locked="0" layoutInCell="1" allowOverlap="1" wp14:anchorId="2416872E" wp14:editId="0F4CB4E0">
                <wp:simplePos x="0" y="0"/>
                <wp:positionH relativeFrom="column">
                  <wp:posOffset>107950</wp:posOffset>
                </wp:positionH>
                <wp:positionV relativeFrom="paragraph">
                  <wp:posOffset>3175</wp:posOffset>
                </wp:positionV>
                <wp:extent cx="323850" cy="300355"/>
                <wp:effectExtent l="0" t="0" r="57150" b="118745"/>
                <wp:wrapNone/>
                <wp:docPr id="71" name="Соединительная линия уступом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3850" cy="300355"/>
                        </a:xfrm>
                        <a:prstGeom prst="bentConnector3">
                          <a:avLst>
                            <a:gd name="adj1" fmla="val 294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20EF79F1" id="Соединительная линия уступом 71" o:spid="_x0000_s1026" type="#_x0000_t34" style="position:absolute;margin-left:8.5pt;margin-top:.25pt;width:25.5pt;height:23.6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" adj="635">
                <v:stroke endarrow="open"/>
                <o:lock v:ext="edit" shapetype="f"/>
              </v:shape>
            </w:pict>
          </mc:Fallback>
        </mc:AlternateContent>
      </w:r>
      <w:r w:rsidRPr="00BC32A4">
        <w:rPr>
          <w:noProof/>
          <w:sz w:val="28"/>
          <w:szCs w:val="28"/>
          <w:lang w:val="uk-UA" w:eastAsia="uk-UA"/>
        </w:rPr>
        <mc:AlternateContent>
          <mc:Choice Requires="wps">
            <w:drawing>
              <wp:anchor distT="0" distB="0" distL="114300" distR="114300" simplePos="0" relativeHeight="251721728" behindDoc="0" locked="0" layoutInCell="1" allowOverlap="1" wp14:anchorId="0CC39B98" wp14:editId="4734BBC2">
                <wp:simplePos x="0" y="0"/>
                <wp:positionH relativeFrom="column">
                  <wp:posOffset>429260</wp:posOffset>
                </wp:positionH>
                <wp:positionV relativeFrom="paragraph">
                  <wp:posOffset>185420</wp:posOffset>
                </wp:positionV>
                <wp:extent cx="3842385" cy="261620"/>
                <wp:effectExtent l="0" t="0" r="24765" b="24130"/>
                <wp:wrapNone/>
                <wp:docPr id="74" name="Поле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2385" cy="261620"/>
                        </a:xfrm>
                        <a:prstGeom prst="rect">
                          <a:avLst/>
                        </a:prstGeom>
                        <a:solidFill>
                          <a:srgbClr val="FFFFFF"/>
                        </a:solidFill>
                        <a:ln w="6350">
                          <a:solidFill>
                            <a:srgbClr val="000000"/>
                          </a:solidFill>
                          <a:miter lim="800000"/>
                          <a:headEnd/>
                          <a:tailEnd/>
                        </a:ln>
                      </wps:spPr>
                      <wps:txbx>
                        <w:txbxContent>
                          <w:p w:rsidR="0055024B" w:rsidRPr="00677DE8" w:rsidRDefault="0055024B" w:rsidP="00BC32A4">
                            <w:pPr>
                              <w:jc w:val="center"/>
                              <w:rPr>
                                <w:lang w:val="uk-UA"/>
                              </w:rPr>
                            </w:pPr>
                            <w:r>
                              <w:rPr>
                                <w:lang w:val="uk-UA"/>
                              </w:rPr>
                              <w:t>Місцевоподразнювальна дія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39B98" id="Поле 74" o:spid="_x0000_s1058" type="#_x0000_t202" style="position:absolute;left:0;text-align:left;margin-left:33.8pt;margin-top:14.6pt;width:302.55pt;height:20.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" strokeweight=".5pt">
                <v:path arrowok="t"/>
                <v:textbox>
                  <w:txbxContent>
                    <w:p w:rsidR="0055024B" w:rsidRPr="00677DE8" w:rsidRDefault="0055024B" w:rsidP="00BC32A4">
                      <w:pPr>
                        <w:jc w:val="center"/>
                        <w:rPr>
                          <w:lang w:val="uk-UA"/>
                        </w:rPr>
                      </w:pPr>
                      <w:r>
                        <w:rPr>
                          <w:lang w:val="uk-UA"/>
                        </w:rPr>
                        <w:t>Місцевоподразнювальна дія</w:t>
                      </w:r>
                    </w:p>
                  </w:txbxContent>
                </v:textbox>
              </v:shape>
            </w:pict>
          </mc:Fallback>
        </mc:AlternateContent>
      </w:r>
    </w:p>
    <w:p w:rsidR="000A03AC" w:rsidRPr="00ED73EB" w:rsidRDefault="008456A1" w:rsidP="004A6703">
      <w:pPr>
        <w:rPr>
          <w:sz w:val="28"/>
          <w:szCs w:val="28"/>
          <w:lang w:val="uk-UA"/>
        </w:rPr>
      </w:pPr>
      <w:r w:rsidRPr="00BC32A4">
        <w:rPr>
          <w:noProof/>
          <w:sz w:val="28"/>
          <w:szCs w:val="28"/>
          <w:lang w:val="uk-UA" w:eastAsia="uk-UA"/>
        </w:rPr>
        <mc:AlternateContent>
          <mc:Choice Requires="wps">
            <w:drawing>
              <wp:anchor distT="0" distB="0" distL="114300" distR="114300" simplePos="0" relativeHeight="251748352" behindDoc="0" locked="0" layoutInCell="1" allowOverlap="1" wp14:anchorId="4D13DB64" wp14:editId="0DD463F9">
                <wp:simplePos x="0" y="0"/>
                <wp:positionH relativeFrom="column">
                  <wp:posOffset>5360670</wp:posOffset>
                </wp:positionH>
                <wp:positionV relativeFrom="paragraph">
                  <wp:posOffset>97790</wp:posOffset>
                </wp:positionV>
                <wp:extent cx="3842385" cy="261620"/>
                <wp:effectExtent l="0" t="0" r="24765" b="24130"/>
                <wp:wrapNone/>
                <wp:docPr id="89" name="Поле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2385" cy="261620"/>
                        </a:xfrm>
                        <a:prstGeom prst="rect">
                          <a:avLst/>
                        </a:prstGeom>
                        <a:solidFill>
                          <a:srgbClr val="FFFFFF"/>
                        </a:solidFill>
                        <a:ln w="6350">
                          <a:solidFill>
                            <a:srgbClr val="000000"/>
                          </a:solidFill>
                          <a:miter lim="800000"/>
                          <a:headEnd/>
                          <a:tailEnd/>
                        </a:ln>
                      </wps:spPr>
                      <wps:txbx>
                        <w:txbxContent>
                          <w:p w:rsidR="0055024B" w:rsidRPr="008456A1" w:rsidRDefault="0055024B" w:rsidP="008456A1">
                            <w:pPr>
                              <w:jc w:val="center"/>
                              <w:rPr>
                                <w:lang w:val="uk-UA"/>
                              </w:rPr>
                            </w:pPr>
                            <w:r>
                              <w:rPr>
                                <w:lang w:val="uk-UA"/>
                              </w:rPr>
                              <w:t>Вплив на внутрішньоклітинні процеси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3DB64" id="Поле 89" o:spid="_x0000_s1059" type="#_x0000_t202" style="position:absolute;margin-left:422.1pt;margin-top:7.7pt;width:302.55pt;height:20.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" strokeweight=".5pt">
                <v:path arrowok="t"/>
                <v:textbox>
                  <w:txbxContent>
                    <w:p w:rsidR="0055024B" w:rsidRPr="008456A1" w:rsidRDefault="0055024B" w:rsidP="008456A1">
                      <w:pPr>
                        <w:jc w:val="center"/>
                        <w:rPr>
                          <w:lang w:val="uk-UA"/>
                        </w:rPr>
                      </w:pPr>
                      <w:r>
                        <w:rPr>
                          <w:lang w:val="uk-UA"/>
                        </w:rPr>
                        <w:t>Вплив на внутрішньоклітинні процеси</w:t>
                      </w:r>
                    </w:p>
                  </w:txbxContent>
                </v:textbox>
              </v:shape>
            </w:pict>
          </mc:Fallback>
        </mc:AlternateContent>
      </w:r>
    </w:p>
    <w:p w:rsidR="008456A1" w:rsidRDefault="00691D13" w:rsidP="004A6703">
      <w:pPr>
        <w:rPr>
          <w:sz w:val="28"/>
          <w:szCs w:val="28"/>
          <w:lang w:val="uk-UA"/>
        </w:rPr>
      </w:pPr>
      <w:r>
        <w:rPr>
          <w:noProof/>
          <w:lang w:val="uk-UA" w:eastAsia="uk-UA"/>
        </w:rPr>
        <mc:AlternateContent>
          <mc:Choice Requires="wps">
            <w:drawing>
              <wp:anchor distT="0" distB="0" distL="114300" distR="114300" simplePos="0" relativeHeight="251759616" behindDoc="0" locked="0" layoutInCell="1" allowOverlap="1" wp14:anchorId="3AD9D8FA" wp14:editId="5265D31C">
                <wp:simplePos x="0" y="0"/>
                <wp:positionH relativeFrom="column">
                  <wp:posOffset>7248525</wp:posOffset>
                </wp:positionH>
                <wp:positionV relativeFrom="paragraph">
                  <wp:posOffset>154940</wp:posOffset>
                </wp:positionV>
                <wp:extent cx="0" cy="403225"/>
                <wp:effectExtent l="95250" t="0" r="114300" b="53975"/>
                <wp:wrapNone/>
                <wp:docPr id="95" name="Прямая со стрелкой 95"/>
                <wp:cNvGraphicFramePr/>
                <a:graphic xmlns:a="http://schemas.openxmlformats.org/drawingml/2006/main">
                  <a:graphicData uri="http://schemas.microsoft.com/office/word/2010/wordprocessingShape">
                    <wps:wsp>
                      <wps:cNvCnPr/>
                      <wps:spPr>
                        <a:xfrm>
                          <a:off x="0" y="0"/>
                          <a:ext cx="0" cy="403225"/>
                        </a:xfrm>
                        <a:prstGeom prst="straightConnector1">
                          <a:avLst/>
                        </a:prstGeom>
                        <a:ln w="9525" cmpd="sng">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70DD79" id="Прямая со стрелкой 95" o:spid="_x0000_s1026" type="#_x0000_t32" style="position:absolute;margin-left:570.75pt;margin-top:12.2pt;width:0;height:3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" strokecolor="black [3213]">
                <v:stroke endarrow="open" joinstyle="miter"/>
              </v:shape>
            </w:pict>
          </mc:Fallback>
        </mc:AlternateContent>
      </w:r>
      <w:r>
        <w:rPr>
          <w:noProof/>
          <w:lang w:val="uk-UA" w:eastAsia="uk-UA"/>
        </w:rPr>
        <mc:AlternateContent>
          <mc:Choice Requires="wps">
            <w:drawing>
              <wp:anchor distT="0" distB="0" distL="114300" distR="114300" simplePos="0" relativeHeight="251757568" behindDoc="0" locked="0" layoutInCell="1" allowOverlap="1" wp14:anchorId="2C3E810B" wp14:editId="74E948AD">
                <wp:simplePos x="0" y="0"/>
                <wp:positionH relativeFrom="column">
                  <wp:posOffset>8173720</wp:posOffset>
                </wp:positionH>
                <wp:positionV relativeFrom="paragraph">
                  <wp:posOffset>153670</wp:posOffset>
                </wp:positionV>
                <wp:extent cx="0" cy="116840"/>
                <wp:effectExtent l="95250" t="0" r="57150" b="54610"/>
                <wp:wrapNone/>
                <wp:docPr id="94" name="Прямая со стрелкой 94"/>
                <wp:cNvGraphicFramePr/>
                <a:graphic xmlns:a="http://schemas.openxmlformats.org/drawingml/2006/main">
                  <a:graphicData uri="http://schemas.microsoft.com/office/word/2010/wordprocessingShape">
                    <wps:wsp>
                      <wps:cNvCnPr/>
                      <wps:spPr>
                        <a:xfrm>
                          <a:off x="0" y="0"/>
                          <a:ext cx="0" cy="11684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F65132" id="Прямая со стрелкой 94" o:spid="_x0000_s1026" type="#_x0000_t32" style="position:absolute;margin-left:643.6pt;margin-top:12.1pt;width:0;height:9.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" strokecolor="black [3213]">
                <v:stroke endarrow="open" joinstyle="miter"/>
              </v:shape>
            </w:pict>
          </mc:Fallback>
        </mc:AlternateContent>
      </w:r>
      <w:r>
        <w:rPr>
          <w:noProof/>
          <w:lang w:val="uk-UA" w:eastAsia="uk-UA"/>
        </w:rPr>
        <mc:AlternateContent>
          <mc:Choice Requires="wps">
            <w:drawing>
              <wp:anchor distT="0" distB="0" distL="114300" distR="114300" simplePos="0" relativeHeight="251755520" behindDoc="0" locked="0" layoutInCell="1" allowOverlap="1" wp14:anchorId="62350DAB" wp14:editId="285A5368">
                <wp:simplePos x="0" y="0"/>
                <wp:positionH relativeFrom="column">
                  <wp:posOffset>6526530</wp:posOffset>
                </wp:positionH>
                <wp:positionV relativeFrom="paragraph">
                  <wp:posOffset>153670</wp:posOffset>
                </wp:positionV>
                <wp:extent cx="0" cy="116840"/>
                <wp:effectExtent l="95250" t="0" r="57150" b="54610"/>
                <wp:wrapNone/>
                <wp:docPr id="93" name="Прямая со стрелкой 93"/>
                <wp:cNvGraphicFramePr/>
                <a:graphic xmlns:a="http://schemas.openxmlformats.org/drawingml/2006/main">
                  <a:graphicData uri="http://schemas.microsoft.com/office/word/2010/wordprocessingShape">
                    <wps:wsp>
                      <wps:cNvCnPr/>
                      <wps:spPr>
                        <a:xfrm>
                          <a:off x="0" y="0"/>
                          <a:ext cx="0" cy="11684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FA76EA" id="Прямая со стрелкой 93" o:spid="_x0000_s1026" type="#_x0000_t32" style="position:absolute;margin-left:513.9pt;margin-top:12.1pt;width:0;height:9.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" strokecolor="black [3213]">
                <v:stroke endarrow="open" joinstyle="miter"/>
              </v:shape>
            </w:pict>
          </mc:Fallback>
        </mc:AlternateContent>
      </w:r>
    </w:p>
    <w:p w:rsidR="008456A1" w:rsidRDefault="008456A1" w:rsidP="004A6703">
      <w:pPr>
        <w:rPr>
          <w:sz w:val="28"/>
          <w:szCs w:val="28"/>
          <w:lang w:val="uk-UA"/>
        </w:rPr>
      </w:pPr>
      <w:r w:rsidRPr="00BC32A4">
        <w:rPr>
          <w:noProof/>
          <w:sz w:val="28"/>
          <w:szCs w:val="28"/>
          <w:lang w:val="uk-UA" w:eastAsia="uk-UA"/>
        </w:rPr>
        <mc:AlternateContent>
          <mc:Choice Requires="wps">
            <w:drawing>
              <wp:anchor distT="0" distB="0" distL="114300" distR="114300" simplePos="0" relativeHeight="251738112" behindDoc="0" locked="0" layoutInCell="1" allowOverlap="1" wp14:anchorId="148C9844" wp14:editId="70BA2A43">
                <wp:simplePos x="0" y="0"/>
                <wp:positionH relativeFrom="column">
                  <wp:posOffset>7391703</wp:posOffset>
                </wp:positionH>
                <wp:positionV relativeFrom="paragraph">
                  <wp:posOffset>53492</wp:posOffset>
                </wp:positionV>
                <wp:extent cx="1793435" cy="261620"/>
                <wp:effectExtent l="0" t="0" r="16510" b="24130"/>
                <wp:wrapNone/>
                <wp:docPr id="82" name="Поле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3435" cy="261620"/>
                        </a:xfrm>
                        <a:prstGeom prst="rect">
                          <a:avLst/>
                        </a:prstGeom>
                        <a:solidFill>
                          <a:srgbClr val="FFFFFF"/>
                        </a:solidFill>
                        <a:ln w="6350">
                          <a:solidFill>
                            <a:srgbClr val="000000"/>
                          </a:solidFill>
                          <a:miter lim="800000"/>
                          <a:headEnd/>
                          <a:tailEnd/>
                        </a:ln>
                      </wps:spPr>
                      <wps:txbx>
                        <w:txbxContent>
                          <w:p w:rsidR="0055024B" w:rsidRPr="00677DE8" w:rsidRDefault="0055024B" w:rsidP="00B55DC1">
                            <w:pPr>
                              <w:jc w:val="center"/>
                              <w:rPr>
                                <w:lang w:val="uk-UA"/>
                              </w:rPr>
                            </w:pPr>
                            <w:r>
                              <w:rPr>
                                <w:lang w:val="uk-UA"/>
                              </w:rPr>
                              <w:t xml:space="preserve">Активність дихання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C9844" id="Поле 82" o:spid="_x0000_s1060" type="#_x0000_t202" style="position:absolute;margin-left:582pt;margin-top:4.2pt;width:141.2pt;height:20.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" strokeweight=".5pt">
                <v:path arrowok="t"/>
                <v:textbox>
                  <w:txbxContent>
                    <w:p w:rsidR="0055024B" w:rsidRPr="00677DE8" w:rsidRDefault="0055024B" w:rsidP="00B55DC1">
                      <w:pPr>
                        <w:jc w:val="center"/>
                        <w:rPr>
                          <w:lang w:val="uk-UA"/>
                        </w:rPr>
                      </w:pPr>
                      <w:r>
                        <w:rPr>
                          <w:lang w:val="uk-UA"/>
                        </w:rPr>
                        <w:t xml:space="preserve">Активність дихання </w:t>
                      </w:r>
                    </w:p>
                  </w:txbxContent>
                </v:textbox>
              </v:shape>
            </w:pict>
          </mc:Fallback>
        </mc:AlternateContent>
      </w:r>
      <w:r w:rsidRPr="00BC32A4">
        <w:rPr>
          <w:noProof/>
          <w:sz w:val="28"/>
          <w:szCs w:val="28"/>
          <w:lang w:val="uk-UA" w:eastAsia="uk-UA"/>
        </w:rPr>
        <mc:AlternateContent>
          <mc:Choice Requires="wps">
            <w:drawing>
              <wp:anchor distT="0" distB="0" distL="114300" distR="114300" simplePos="0" relativeHeight="251736064" behindDoc="0" locked="0" layoutInCell="1" allowOverlap="1" wp14:anchorId="536D71A4" wp14:editId="28AD831C">
                <wp:simplePos x="0" y="0"/>
                <wp:positionH relativeFrom="column">
                  <wp:posOffset>5377815</wp:posOffset>
                </wp:positionH>
                <wp:positionV relativeFrom="paragraph">
                  <wp:posOffset>54610</wp:posOffset>
                </wp:positionV>
                <wp:extent cx="1725295" cy="261620"/>
                <wp:effectExtent l="0" t="0" r="27305" b="24130"/>
                <wp:wrapNone/>
                <wp:docPr id="81"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25295" cy="261620"/>
                        </a:xfrm>
                        <a:prstGeom prst="rect">
                          <a:avLst/>
                        </a:prstGeom>
                        <a:solidFill>
                          <a:srgbClr val="FFFFFF"/>
                        </a:solidFill>
                        <a:ln w="6350">
                          <a:solidFill>
                            <a:srgbClr val="000000"/>
                          </a:solidFill>
                          <a:miter lim="800000"/>
                          <a:headEnd/>
                          <a:tailEnd/>
                        </a:ln>
                      </wps:spPr>
                      <wps:txbx>
                        <w:txbxContent>
                          <w:p w:rsidR="0055024B" w:rsidRPr="008456A1" w:rsidRDefault="0055024B" w:rsidP="004A6703">
                            <w:pPr>
                              <w:jc w:val="center"/>
                              <w:rPr>
                                <w:lang w:val="uk-UA"/>
                              </w:rPr>
                            </w:pPr>
                            <w:r>
                              <w:rPr>
                                <w:lang w:val="uk-UA"/>
                              </w:rPr>
                              <w:t>Вміст білка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D71A4" id="Поле 81" o:spid="_x0000_s1061" type="#_x0000_t202" style="position:absolute;margin-left:423.45pt;margin-top:4.3pt;width:135.85pt;height:20.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" strokeweight=".5pt">
                <v:path arrowok="t"/>
                <v:textbox>
                  <w:txbxContent>
                    <w:p w:rsidR="0055024B" w:rsidRPr="008456A1" w:rsidRDefault="0055024B" w:rsidP="004A6703">
                      <w:pPr>
                        <w:jc w:val="center"/>
                        <w:rPr>
                          <w:lang w:val="uk-UA"/>
                        </w:rPr>
                      </w:pPr>
                      <w:r>
                        <w:rPr>
                          <w:lang w:val="uk-UA"/>
                        </w:rPr>
                        <w:t>Вміст білка</w:t>
                      </w:r>
                    </w:p>
                  </w:txbxContent>
                </v:textbox>
              </v:shape>
            </w:pict>
          </mc:Fallback>
        </mc:AlternateContent>
      </w:r>
    </w:p>
    <w:p w:rsidR="000A03AC" w:rsidRPr="00ED73EB" w:rsidRDefault="008456A1" w:rsidP="004A6703">
      <w:pPr>
        <w:rPr>
          <w:sz w:val="28"/>
          <w:szCs w:val="28"/>
          <w:lang w:val="uk-UA"/>
        </w:rPr>
      </w:pPr>
      <w:r w:rsidRPr="00BC32A4">
        <w:rPr>
          <w:noProof/>
          <w:sz w:val="28"/>
          <w:szCs w:val="28"/>
          <w:lang w:val="uk-UA" w:eastAsia="uk-UA"/>
        </w:rPr>
        <mc:AlternateContent>
          <mc:Choice Requires="wps">
            <w:drawing>
              <wp:anchor distT="0" distB="0" distL="114300" distR="114300" simplePos="0" relativeHeight="251746304" behindDoc="0" locked="0" layoutInCell="1" allowOverlap="1" wp14:anchorId="5AF98C81" wp14:editId="32902886">
                <wp:simplePos x="0" y="0"/>
                <wp:positionH relativeFrom="column">
                  <wp:posOffset>5357495</wp:posOffset>
                </wp:positionH>
                <wp:positionV relativeFrom="paragraph">
                  <wp:posOffset>150444</wp:posOffset>
                </wp:positionV>
                <wp:extent cx="3842385" cy="261620"/>
                <wp:effectExtent l="0" t="0" r="24765" b="24130"/>
                <wp:wrapNone/>
                <wp:docPr id="88"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2385" cy="261620"/>
                        </a:xfrm>
                        <a:prstGeom prst="rect">
                          <a:avLst/>
                        </a:prstGeom>
                        <a:solidFill>
                          <a:srgbClr val="FFFFFF"/>
                        </a:solidFill>
                        <a:ln w="6350">
                          <a:solidFill>
                            <a:srgbClr val="000000"/>
                          </a:solidFill>
                          <a:miter lim="800000"/>
                          <a:headEnd/>
                          <a:tailEnd/>
                        </a:ln>
                      </wps:spPr>
                      <wps:txbx>
                        <w:txbxContent>
                          <w:p w:rsidR="0055024B" w:rsidRPr="008456A1" w:rsidRDefault="0055024B" w:rsidP="008456A1">
                            <w:pPr>
                              <w:jc w:val="center"/>
                            </w:pPr>
                            <w:r>
                              <w:rPr>
                                <w:lang w:val="uk-UA"/>
                              </w:rPr>
                              <w:t xml:space="preserve">Вміст жирних кислот у клітинах </w:t>
                            </w:r>
                            <w:r w:rsidRPr="008456A1">
                              <w:rPr>
                                <w:i/>
                                <w:lang w:val="en-US"/>
                              </w:rPr>
                              <w:t>E</w:t>
                            </w:r>
                            <w:r w:rsidRPr="008456A1">
                              <w:rPr>
                                <w:i/>
                              </w:rPr>
                              <w:t>.</w:t>
                            </w:r>
                            <w:r>
                              <w:rPr>
                                <w:i/>
                                <w:lang w:val="uk-UA"/>
                              </w:rPr>
                              <w:t> </w:t>
                            </w:r>
                            <w:r w:rsidRPr="008456A1">
                              <w:rPr>
                                <w:i/>
                                <w:lang w:val="en-US"/>
                              </w:rPr>
                              <w:t>coli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98C81" id="Поле 88" o:spid="_x0000_s1062" type="#_x0000_t202" style="position:absolute;margin-left:421.85pt;margin-top:11.85pt;width:302.55pt;height:20.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" strokeweight=".5pt">
                <v:path arrowok="t"/>
                <v:textbox>
                  <w:txbxContent>
                    <w:p w:rsidR="0055024B" w:rsidRPr="008456A1" w:rsidRDefault="0055024B" w:rsidP="008456A1">
                      <w:pPr>
                        <w:jc w:val="center"/>
                      </w:pPr>
                      <w:r>
                        <w:rPr>
                          <w:lang w:val="uk-UA"/>
                        </w:rPr>
                        <w:t xml:space="preserve">Вміст жирних кислот у клітинах </w:t>
                      </w:r>
                      <w:r w:rsidRPr="008456A1">
                        <w:rPr>
                          <w:i/>
                          <w:lang w:val="en-US"/>
                        </w:rPr>
                        <w:t>E</w:t>
                      </w:r>
                      <w:r w:rsidRPr="008456A1">
                        <w:rPr>
                          <w:i/>
                        </w:rPr>
                        <w:t>.</w:t>
                      </w:r>
                      <w:r>
                        <w:rPr>
                          <w:i/>
                          <w:lang w:val="uk-UA"/>
                        </w:rPr>
                        <w:t> </w:t>
                      </w:r>
                      <w:r w:rsidRPr="008456A1">
                        <w:rPr>
                          <w:i/>
                          <w:lang w:val="en-US"/>
                        </w:rPr>
                        <w:t>coli</w:t>
                      </w:r>
                    </w:p>
                  </w:txbxContent>
                </v:textbox>
              </v:shape>
            </w:pict>
          </mc:Fallback>
        </mc:AlternateContent>
      </w:r>
    </w:p>
    <w:p w:rsidR="000A03AC" w:rsidRDefault="000A03AC" w:rsidP="000A03AC">
      <w:pPr>
        <w:ind w:firstLine="567"/>
        <w:rPr>
          <w:sz w:val="28"/>
          <w:szCs w:val="28"/>
          <w:lang w:val="uk-UA"/>
        </w:rPr>
      </w:pPr>
    </w:p>
    <w:p w:rsidR="00691D13" w:rsidRPr="00ED73EB" w:rsidRDefault="00691D13" w:rsidP="000A03AC">
      <w:pPr>
        <w:ind w:firstLine="567"/>
        <w:rPr>
          <w:sz w:val="28"/>
          <w:szCs w:val="28"/>
          <w:lang w:val="uk-UA"/>
        </w:rPr>
      </w:pPr>
    </w:p>
    <w:p w:rsidR="00E50765" w:rsidRDefault="00A73415" w:rsidP="000A03AC">
      <w:pPr>
        <w:ind w:firstLine="567"/>
        <w:rPr>
          <w:sz w:val="28"/>
          <w:szCs w:val="28"/>
          <w:lang w:val="uk-UA"/>
        </w:rPr>
      </w:pPr>
      <w:r>
        <w:rPr>
          <w:sz w:val="28"/>
          <w:szCs w:val="28"/>
          <w:lang w:val="uk-UA"/>
        </w:rPr>
        <w:t>Рис. 2 Загальна схема</w:t>
      </w:r>
      <w:r w:rsidRPr="00592C6F">
        <w:rPr>
          <w:sz w:val="28"/>
          <w:szCs w:val="28"/>
          <w:lang w:val="uk-UA"/>
        </w:rPr>
        <w:t xml:space="preserve"> дослідження</w:t>
      </w:r>
    </w:p>
    <w:p w:rsidR="00E50765" w:rsidRDefault="00E50765" w:rsidP="00DE7534">
      <w:pPr>
        <w:ind w:firstLine="567"/>
        <w:jc w:val="both"/>
        <w:rPr>
          <w:sz w:val="28"/>
          <w:szCs w:val="28"/>
          <w:lang w:val="uk-UA"/>
        </w:rPr>
        <w:sectPr w:rsidR="00E50765" w:rsidSect="00A73415">
          <w:headerReference w:type="default" r:id="rId11"/>
          <w:pgSz w:w="16838" w:h="11906" w:orient="landscape"/>
          <w:pgMar w:top="1134" w:right="1134" w:bottom="567" w:left="1134" w:header="709" w:footer="709" w:gutter="0"/>
          <w:pgNumType w:start="1"/>
          <w:cols w:space="708"/>
          <w:docGrid w:linePitch="360"/>
        </w:sectPr>
      </w:pPr>
    </w:p>
    <w:p w:rsidR="00250CA3" w:rsidRPr="00B35054" w:rsidRDefault="00250CA3" w:rsidP="00250CA3">
      <w:pPr>
        <w:ind w:firstLine="567"/>
        <w:jc w:val="both"/>
        <w:rPr>
          <w:sz w:val="28"/>
          <w:szCs w:val="28"/>
          <w:lang w:val="uk-UA"/>
        </w:rPr>
      </w:pPr>
      <w:r>
        <w:rPr>
          <w:sz w:val="28"/>
          <w:szCs w:val="28"/>
          <w:lang w:val="uk-UA"/>
        </w:rPr>
        <w:lastRenderedPageBreak/>
        <w:t>Г</w:t>
      </w:r>
      <w:r w:rsidRPr="00A43B3F">
        <w:rPr>
          <w:sz w:val="28"/>
          <w:szCs w:val="28"/>
          <w:lang w:val="uk-UA"/>
        </w:rPr>
        <w:t>остр</w:t>
      </w:r>
      <w:r>
        <w:rPr>
          <w:sz w:val="28"/>
          <w:szCs w:val="28"/>
          <w:lang w:val="uk-UA"/>
        </w:rPr>
        <w:t>у</w:t>
      </w:r>
      <w:r w:rsidRPr="00A43B3F">
        <w:rPr>
          <w:sz w:val="28"/>
          <w:szCs w:val="28"/>
          <w:lang w:val="uk-UA"/>
        </w:rPr>
        <w:t xml:space="preserve"> токсичн</w:t>
      </w:r>
      <w:r>
        <w:rPr>
          <w:sz w:val="28"/>
          <w:szCs w:val="28"/>
          <w:lang w:val="uk-UA"/>
        </w:rPr>
        <w:t>ість досліджували</w:t>
      </w:r>
      <w:r w:rsidRPr="00A43B3F">
        <w:rPr>
          <w:sz w:val="28"/>
          <w:szCs w:val="28"/>
          <w:lang w:val="uk-UA"/>
        </w:rPr>
        <w:t xml:space="preserve"> на статевозрілих білих нелінійних мишах при </w:t>
      </w:r>
      <w:r w:rsidRPr="00B35054">
        <w:rPr>
          <w:sz w:val="28"/>
          <w:szCs w:val="28"/>
          <w:lang w:val="uk-UA"/>
        </w:rPr>
        <w:t>внутрішньоочеревинному та внутрішньошлунковому введенні з визначенням ЛД</w:t>
      </w:r>
      <w:r w:rsidRPr="00B35054">
        <w:rPr>
          <w:sz w:val="28"/>
          <w:szCs w:val="28"/>
          <w:vertAlign w:val="subscript"/>
          <w:lang w:val="uk-UA"/>
        </w:rPr>
        <w:t>50</w:t>
      </w:r>
      <w:r w:rsidRPr="00B35054">
        <w:rPr>
          <w:sz w:val="28"/>
          <w:szCs w:val="28"/>
          <w:lang w:val="uk-UA"/>
        </w:rPr>
        <w:t xml:space="preserve"> та класу токсичності (В. Б. Прозоровский, 1998; О. В. Стефанов, 2001). Місцевоподразнювальну дію досліджували при нанесенні на слизову оболонку ока кролів за загальноприйнятою методикою (В. П. Фисенко, 2000). </w:t>
      </w:r>
    </w:p>
    <w:p w:rsidR="00DE7534" w:rsidRPr="00B35054" w:rsidRDefault="00E8418B" w:rsidP="00E8418B">
      <w:pPr>
        <w:ind w:firstLine="567"/>
        <w:jc w:val="both"/>
        <w:rPr>
          <w:sz w:val="28"/>
          <w:szCs w:val="28"/>
          <w:lang w:val="uk-UA"/>
        </w:rPr>
      </w:pPr>
      <w:r w:rsidRPr="00B35054">
        <w:rPr>
          <w:rFonts w:eastAsia="TimesNewRoman"/>
          <w:sz w:val="28"/>
          <w:szCs w:val="28"/>
          <w:lang w:val="uk-UA"/>
        </w:rPr>
        <w:t xml:space="preserve">Ефективність сполуки КВМ-97 досліджували в умовах </w:t>
      </w:r>
      <w:r w:rsidRPr="00B35054">
        <w:rPr>
          <w:rFonts w:eastAsia="TimesNewRoman"/>
          <w:i/>
          <w:sz w:val="28"/>
          <w:szCs w:val="28"/>
          <w:lang w:val="uk-UA"/>
        </w:rPr>
        <w:t>in vivo</w:t>
      </w:r>
      <w:r w:rsidRPr="00B35054">
        <w:rPr>
          <w:rFonts w:eastAsia="TimesNewRoman"/>
          <w:sz w:val="28"/>
          <w:szCs w:val="28"/>
          <w:lang w:val="uk-UA"/>
        </w:rPr>
        <w:t xml:space="preserve"> на моделях генералізованої бактеріальн</w:t>
      </w:r>
      <w:r w:rsidR="00A2665D" w:rsidRPr="00B35054">
        <w:rPr>
          <w:rFonts w:eastAsia="TimesNewRoman"/>
          <w:sz w:val="28"/>
          <w:szCs w:val="28"/>
          <w:lang w:val="uk-UA"/>
        </w:rPr>
        <w:t>ої</w:t>
      </w:r>
      <w:r w:rsidRPr="00B35054">
        <w:rPr>
          <w:rFonts w:eastAsia="TimesNewRoman"/>
          <w:sz w:val="28"/>
          <w:szCs w:val="28"/>
          <w:lang w:val="uk-UA"/>
        </w:rPr>
        <w:t xml:space="preserve"> інфекції </w:t>
      </w:r>
      <w:r w:rsidR="00834AE4" w:rsidRPr="00B35054">
        <w:rPr>
          <w:rFonts w:eastAsia="TimesNewRoman"/>
          <w:sz w:val="28"/>
          <w:szCs w:val="28"/>
          <w:lang w:val="uk-UA"/>
        </w:rPr>
        <w:t>(</w:t>
      </w:r>
      <w:r w:rsidR="00834AE4" w:rsidRPr="00B35054">
        <w:rPr>
          <w:i/>
          <w:iCs/>
          <w:sz w:val="28"/>
          <w:szCs w:val="28"/>
          <w:lang w:val="uk-UA"/>
        </w:rPr>
        <w:t>P. aeruginosa</w:t>
      </w:r>
      <w:r w:rsidR="00834AE4" w:rsidRPr="00B35054">
        <w:rPr>
          <w:iCs/>
          <w:sz w:val="28"/>
          <w:szCs w:val="28"/>
          <w:lang w:val="uk-UA"/>
        </w:rPr>
        <w:t>) та кандидемії (</w:t>
      </w:r>
      <w:r w:rsidR="00834AE4" w:rsidRPr="00B35054">
        <w:rPr>
          <w:i/>
          <w:sz w:val="28"/>
          <w:szCs w:val="28"/>
          <w:lang w:val="uk-UA"/>
        </w:rPr>
        <w:t>C. albicans</w:t>
      </w:r>
      <w:r w:rsidR="00834AE4" w:rsidRPr="00B35054">
        <w:rPr>
          <w:sz w:val="28"/>
          <w:szCs w:val="28"/>
          <w:lang w:val="uk-UA"/>
        </w:rPr>
        <w:t>)</w:t>
      </w:r>
      <w:r w:rsidR="00834AE4" w:rsidRPr="00B35054">
        <w:rPr>
          <w:rFonts w:eastAsia="TimesNewRoman"/>
          <w:sz w:val="28"/>
          <w:szCs w:val="28"/>
          <w:lang w:val="uk-UA"/>
        </w:rPr>
        <w:t xml:space="preserve"> </w:t>
      </w:r>
      <w:r w:rsidRPr="00B35054">
        <w:rPr>
          <w:rFonts w:eastAsia="TimesNewRoman"/>
          <w:sz w:val="28"/>
          <w:szCs w:val="28"/>
          <w:lang w:val="uk-UA"/>
        </w:rPr>
        <w:t>у мишей</w:t>
      </w:r>
      <w:r w:rsidRPr="00B35054">
        <w:rPr>
          <w:iCs/>
          <w:sz w:val="28"/>
          <w:szCs w:val="28"/>
          <w:lang w:val="uk-UA"/>
        </w:rPr>
        <w:t xml:space="preserve">, </w:t>
      </w:r>
      <w:r w:rsidR="00834AE4" w:rsidRPr="00B35054">
        <w:rPr>
          <w:rFonts w:eastAsia="TimesNewRoman"/>
          <w:sz w:val="28"/>
          <w:szCs w:val="28"/>
          <w:lang w:val="uk-UA"/>
        </w:rPr>
        <w:t>а також</w:t>
      </w:r>
      <w:r w:rsidRPr="00B35054">
        <w:rPr>
          <w:rFonts w:eastAsia="TimesNewRoman"/>
          <w:sz w:val="28"/>
          <w:szCs w:val="28"/>
          <w:lang w:val="uk-UA"/>
        </w:rPr>
        <w:t xml:space="preserve"> кон’юнктивіту у кролів (</w:t>
      </w:r>
      <w:r w:rsidRPr="00B35054">
        <w:rPr>
          <w:rFonts w:eastAsia="TimesNewRoman"/>
          <w:i/>
          <w:sz w:val="28"/>
          <w:szCs w:val="28"/>
          <w:lang w:val="uk-UA"/>
        </w:rPr>
        <w:t>S.aureus</w:t>
      </w:r>
      <w:r w:rsidRPr="00B35054">
        <w:rPr>
          <w:sz w:val="28"/>
          <w:szCs w:val="28"/>
          <w:lang w:val="uk-UA"/>
        </w:rPr>
        <w:t>) (Н. В. Лазарев, 1954; Д. С.</w:t>
      </w:r>
      <w:r w:rsidR="00B542B8">
        <w:rPr>
          <w:sz w:val="28"/>
          <w:szCs w:val="28"/>
          <w:lang w:val="uk-UA"/>
        </w:rPr>
        <w:t> </w:t>
      </w:r>
      <w:r w:rsidRPr="00B35054">
        <w:rPr>
          <w:sz w:val="28"/>
          <w:szCs w:val="28"/>
          <w:lang w:val="uk-UA"/>
        </w:rPr>
        <w:t>Саркисов, 1960; Г. Н. Першин, 1971). Ефективність сполуки К</w:t>
      </w:r>
      <w:r w:rsidR="00A2665D" w:rsidRPr="00B35054">
        <w:rPr>
          <w:sz w:val="28"/>
          <w:szCs w:val="28"/>
          <w:lang w:val="uk-UA"/>
        </w:rPr>
        <w:t>В</w:t>
      </w:r>
      <w:r w:rsidRPr="00B35054">
        <w:rPr>
          <w:sz w:val="28"/>
          <w:szCs w:val="28"/>
          <w:lang w:val="uk-UA"/>
        </w:rPr>
        <w:t xml:space="preserve">М-97 при </w:t>
      </w:r>
      <w:r w:rsidR="00DE7534" w:rsidRPr="00B35054">
        <w:rPr>
          <w:sz w:val="28"/>
          <w:szCs w:val="28"/>
          <w:lang w:val="uk-UA"/>
        </w:rPr>
        <w:t>генералізованій інфекції вивчали у лікувально-профілактичному</w:t>
      </w:r>
      <w:r w:rsidR="00250CA3" w:rsidRPr="00B35054">
        <w:rPr>
          <w:sz w:val="28"/>
          <w:szCs w:val="28"/>
          <w:lang w:val="uk-UA"/>
        </w:rPr>
        <w:t xml:space="preserve"> режимі </w:t>
      </w:r>
      <w:r w:rsidR="00DE7534" w:rsidRPr="00B35054">
        <w:rPr>
          <w:sz w:val="28"/>
          <w:szCs w:val="28"/>
          <w:lang w:val="uk-UA"/>
        </w:rPr>
        <w:t xml:space="preserve"> (внутрішньоочеревинно одноразово, одночасно з інфікуванням) </w:t>
      </w:r>
      <w:r w:rsidR="00250CA3" w:rsidRPr="00B35054">
        <w:rPr>
          <w:sz w:val="28"/>
          <w:szCs w:val="28"/>
          <w:lang w:val="uk-UA"/>
        </w:rPr>
        <w:t>та</w:t>
      </w:r>
      <w:r w:rsidR="00DE7534" w:rsidRPr="00B35054">
        <w:rPr>
          <w:sz w:val="28"/>
          <w:szCs w:val="28"/>
          <w:lang w:val="uk-UA"/>
        </w:rPr>
        <w:t xml:space="preserve"> оцінювали за виживаністю тварин (Г. </w:t>
      </w:r>
      <w:r w:rsidR="009931F9" w:rsidRPr="00B35054">
        <w:rPr>
          <w:sz w:val="28"/>
          <w:szCs w:val="28"/>
          <w:lang w:val="uk-UA"/>
        </w:rPr>
        <w:t>Н. Першин, 1971). Дози складали</w:t>
      </w:r>
      <w:r w:rsidR="00DE7534" w:rsidRPr="00B35054">
        <w:rPr>
          <w:sz w:val="28"/>
          <w:szCs w:val="28"/>
          <w:lang w:val="uk-UA"/>
        </w:rPr>
        <w:t xml:space="preserve"> 0,1 ЛД</w:t>
      </w:r>
      <w:r w:rsidR="00DE7534" w:rsidRPr="00B35054">
        <w:rPr>
          <w:sz w:val="28"/>
          <w:szCs w:val="28"/>
          <w:vertAlign w:val="subscript"/>
          <w:lang w:val="uk-UA"/>
        </w:rPr>
        <w:t>50</w:t>
      </w:r>
      <w:r w:rsidR="00DE7534" w:rsidRPr="00B35054">
        <w:rPr>
          <w:sz w:val="28"/>
          <w:szCs w:val="28"/>
          <w:lang w:val="uk-UA"/>
        </w:rPr>
        <w:t xml:space="preserve"> (22,5 мг/кг); 0,01</w:t>
      </w:r>
      <w:r w:rsidR="00250CA3" w:rsidRPr="00B35054">
        <w:rPr>
          <w:sz w:val="28"/>
          <w:szCs w:val="28"/>
          <w:lang w:val="uk-UA"/>
        </w:rPr>
        <w:t> </w:t>
      </w:r>
      <w:r w:rsidR="00DE7534" w:rsidRPr="00B35054">
        <w:rPr>
          <w:sz w:val="28"/>
          <w:szCs w:val="28"/>
          <w:lang w:val="uk-UA"/>
        </w:rPr>
        <w:t>ЛД</w:t>
      </w:r>
      <w:r w:rsidR="00DE7534" w:rsidRPr="00B35054">
        <w:rPr>
          <w:sz w:val="28"/>
          <w:szCs w:val="28"/>
          <w:vertAlign w:val="subscript"/>
          <w:lang w:val="uk-UA"/>
        </w:rPr>
        <w:t>50</w:t>
      </w:r>
      <w:r w:rsidR="00DE7534" w:rsidRPr="00B35054">
        <w:rPr>
          <w:sz w:val="28"/>
          <w:szCs w:val="28"/>
          <w:lang w:val="uk-UA"/>
        </w:rPr>
        <w:t xml:space="preserve"> (2,25 мг/кг); 0,001 ЛД</w:t>
      </w:r>
      <w:r w:rsidR="00DE7534" w:rsidRPr="00B35054">
        <w:rPr>
          <w:sz w:val="28"/>
          <w:szCs w:val="28"/>
          <w:vertAlign w:val="subscript"/>
          <w:lang w:val="uk-UA"/>
        </w:rPr>
        <w:t>50</w:t>
      </w:r>
      <w:r w:rsidR="00DE7534" w:rsidRPr="00B35054">
        <w:rPr>
          <w:sz w:val="28"/>
          <w:szCs w:val="28"/>
          <w:lang w:val="uk-UA"/>
        </w:rPr>
        <w:t xml:space="preserve"> (0,225 мг/кг) (О. В. Стефанов, 2001). Терапевтичну ефективність при стафілококовому кон’юнктивіті вивчали при нанесенні 0,025 % розчину сполуки КВМ-97 </w:t>
      </w:r>
      <w:r w:rsidR="00250CA3" w:rsidRPr="00B35054">
        <w:rPr>
          <w:sz w:val="28"/>
          <w:szCs w:val="28"/>
          <w:lang w:val="uk-UA"/>
        </w:rPr>
        <w:t>п’ять</w:t>
      </w:r>
      <w:r w:rsidR="00DE7534" w:rsidRPr="00B35054">
        <w:rPr>
          <w:sz w:val="28"/>
          <w:szCs w:val="28"/>
          <w:lang w:val="uk-UA"/>
        </w:rPr>
        <w:t xml:space="preserve"> разів на день (перша інстиляція – через 5 год після інфікування) і оцінювали за наявністю контамінації бактеріями та симптомами кон’юнктивіту з використанням бальної шкали (Н. В. Лазарев, 1954; Д. С. Саркисов, 1960; В. П. Фисенко, 2000). </w:t>
      </w:r>
    </w:p>
    <w:p w:rsidR="00DE7534" w:rsidRPr="00B35054" w:rsidRDefault="00DE7534" w:rsidP="00DE7534">
      <w:pPr>
        <w:ind w:firstLine="567"/>
        <w:jc w:val="both"/>
        <w:rPr>
          <w:sz w:val="28"/>
          <w:szCs w:val="28"/>
          <w:lang w:val="uk-UA"/>
        </w:rPr>
      </w:pPr>
      <w:r w:rsidRPr="00B35054">
        <w:rPr>
          <w:sz w:val="28"/>
          <w:szCs w:val="28"/>
          <w:lang w:val="uk-UA"/>
        </w:rPr>
        <w:t xml:space="preserve">Ультраструктуру бактерій за умови впливу найбільш активних сполук вивчали методом трансмісійної електронної мікроскопії (J. J. Bazzola, 2007). </w:t>
      </w:r>
    </w:p>
    <w:p w:rsidR="00DE7534" w:rsidRPr="00B35054" w:rsidRDefault="00DE7534" w:rsidP="00DE7534">
      <w:pPr>
        <w:ind w:firstLine="567"/>
        <w:jc w:val="both"/>
        <w:rPr>
          <w:sz w:val="28"/>
          <w:szCs w:val="28"/>
          <w:lang w:val="uk-UA"/>
        </w:rPr>
      </w:pPr>
      <w:r w:rsidRPr="00B35054">
        <w:rPr>
          <w:sz w:val="28"/>
          <w:szCs w:val="28"/>
          <w:lang w:val="uk-UA"/>
        </w:rPr>
        <w:t xml:space="preserve">Вплив сполуки КВМ-97 на кількість полісахаридів у клітинах </w:t>
      </w:r>
      <w:r w:rsidRPr="00B35054">
        <w:rPr>
          <w:i/>
          <w:sz w:val="28"/>
          <w:szCs w:val="28"/>
          <w:lang w:val="uk-UA"/>
        </w:rPr>
        <w:t>P. aeruginosa</w:t>
      </w:r>
      <w:r w:rsidRPr="00B35054">
        <w:rPr>
          <w:sz w:val="28"/>
          <w:szCs w:val="28"/>
          <w:lang w:val="uk-UA"/>
        </w:rPr>
        <w:t xml:space="preserve"> визначали за M. Dubois (1956) та</w:t>
      </w:r>
      <w:r w:rsidRPr="00B35054">
        <w:rPr>
          <w:sz w:val="28"/>
          <w:lang w:val="uk-UA"/>
        </w:rPr>
        <w:t xml:space="preserve"> A. Chiba</w:t>
      </w:r>
      <w:r w:rsidRPr="00B35054">
        <w:rPr>
          <w:sz w:val="28"/>
          <w:szCs w:val="28"/>
          <w:lang w:val="uk-UA"/>
        </w:rPr>
        <w:t xml:space="preserve"> (2015), ергостерину – за O. N. Breivik (1957) </w:t>
      </w:r>
      <w:r w:rsidR="00A2665D" w:rsidRPr="00B35054">
        <w:rPr>
          <w:sz w:val="28"/>
          <w:szCs w:val="28"/>
          <w:lang w:val="uk-UA"/>
        </w:rPr>
        <w:t>у модифікації</w:t>
      </w:r>
      <w:r w:rsidRPr="00B35054">
        <w:rPr>
          <w:sz w:val="28"/>
          <w:szCs w:val="28"/>
          <w:lang w:val="uk-UA"/>
        </w:rPr>
        <w:t xml:space="preserve"> B. A. Arthington-Skaggs (1999).</w:t>
      </w:r>
    </w:p>
    <w:p w:rsidR="00DE7534" w:rsidRPr="00B35054" w:rsidRDefault="00DE7534" w:rsidP="001402ED">
      <w:pPr>
        <w:ind w:firstLine="540"/>
        <w:jc w:val="both"/>
        <w:rPr>
          <w:sz w:val="28"/>
          <w:szCs w:val="28"/>
          <w:lang w:val="uk-UA"/>
        </w:rPr>
      </w:pPr>
      <w:r w:rsidRPr="00B35054">
        <w:rPr>
          <w:sz w:val="28"/>
          <w:szCs w:val="28"/>
          <w:lang w:val="uk-UA"/>
        </w:rPr>
        <w:t>Вплив четвертинних солей 1-[4-(1-адамантил)-фенокси]-3-діалкіламіно-2-пропанолу на бар’єрно-транспортні властивості оцінювали за зміною проникності</w:t>
      </w:r>
      <w:r w:rsidR="001402ED" w:rsidRPr="00B35054">
        <w:rPr>
          <w:sz w:val="28"/>
          <w:szCs w:val="28"/>
          <w:lang w:val="uk-UA"/>
        </w:rPr>
        <w:t xml:space="preserve"> </w:t>
      </w:r>
      <w:r w:rsidRPr="00B35054">
        <w:rPr>
          <w:sz w:val="28"/>
          <w:szCs w:val="28"/>
          <w:lang w:val="uk-UA"/>
        </w:rPr>
        <w:t xml:space="preserve">цитоплазматичної мембрани (Ф. Герхардт и соавт., 1984), </w:t>
      </w:r>
      <w:r w:rsidR="00834AE4" w:rsidRPr="00B35054">
        <w:rPr>
          <w:sz w:val="28"/>
          <w:szCs w:val="28"/>
          <w:lang w:val="uk-UA"/>
        </w:rPr>
        <w:t xml:space="preserve">за </w:t>
      </w:r>
      <w:r w:rsidRPr="00B35054">
        <w:rPr>
          <w:sz w:val="28"/>
          <w:szCs w:val="28"/>
          <w:lang w:val="uk-UA"/>
        </w:rPr>
        <w:t xml:space="preserve">впливом на протопласти бактерій та грибів (К. В. Яковенко, 1985; Ю. И. Горлов, 1978) та </w:t>
      </w:r>
      <w:r w:rsidR="00834AE4" w:rsidRPr="00B35054">
        <w:rPr>
          <w:sz w:val="28"/>
          <w:szCs w:val="28"/>
          <w:lang w:val="uk-UA"/>
        </w:rPr>
        <w:t xml:space="preserve">за </w:t>
      </w:r>
      <w:r w:rsidRPr="00B35054">
        <w:rPr>
          <w:sz w:val="28"/>
          <w:szCs w:val="28"/>
          <w:lang w:val="uk-UA"/>
        </w:rPr>
        <w:t xml:space="preserve">функціонуванням ефлюксних помп </w:t>
      </w:r>
      <w:r w:rsidRPr="00B35054">
        <w:rPr>
          <w:bCs/>
          <w:sz w:val="28"/>
          <w:szCs w:val="28"/>
          <w:lang w:val="uk-UA"/>
        </w:rPr>
        <w:t>(</w:t>
      </w:r>
      <w:r w:rsidRPr="00B35054">
        <w:rPr>
          <w:sz w:val="28"/>
          <w:szCs w:val="28"/>
          <w:lang w:val="uk-UA"/>
        </w:rPr>
        <w:t xml:space="preserve">L. Paixao et al., 2009). </w:t>
      </w:r>
    </w:p>
    <w:p w:rsidR="00DE7534" w:rsidRPr="00B35054" w:rsidRDefault="00DE7534" w:rsidP="00155C42">
      <w:pPr>
        <w:ind w:firstLine="567"/>
        <w:jc w:val="both"/>
        <w:rPr>
          <w:sz w:val="28"/>
          <w:szCs w:val="28"/>
          <w:lang w:val="uk-UA"/>
        </w:rPr>
      </w:pPr>
      <w:r w:rsidRPr="00B35054">
        <w:rPr>
          <w:sz w:val="28"/>
          <w:szCs w:val="28"/>
          <w:lang w:val="uk-UA"/>
        </w:rPr>
        <w:t xml:space="preserve">Вплив сполук на внутрішньоклітинні процеси оцінювали за вмістом </w:t>
      </w:r>
      <w:r w:rsidR="00834AE4" w:rsidRPr="00B35054">
        <w:rPr>
          <w:sz w:val="28"/>
          <w:szCs w:val="28"/>
          <w:lang w:val="uk-UA"/>
        </w:rPr>
        <w:t>у</w:t>
      </w:r>
      <w:r w:rsidRPr="00B35054">
        <w:rPr>
          <w:sz w:val="28"/>
          <w:szCs w:val="28"/>
          <w:lang w:val="uk-UA"/>
        </w:rPr>
        <w:t xml:space="preserve"> клітинах мікроорганізмів білка (O. H. Lowry et al., 1951), жирних кислот (З. П. Васюренко, 1982), активністю дихання (B. Chance &amp; Y. Williams, 1956) та зміною активності глюкозо-6-фосфатдегідрогенази (R. W. Obrien, 1975). </w:t>
      </w:r>
    </w:p>
    <w:p w:rsidR="003E4624" w:rsidRDefault="00332134" w:rsidP="00E8418B">
      <w:pPr>
        <w:ind w:firstLine="567"/>
        <w:jc w:val="both"/>
        <w:rPr>
          <w:sz w:val="28"/>
          <w:szCs w:val="28"/>
          <w:lang w:val="uk-UA"/>
        </w:rPr>
      </w:pPr>
      <w:r w:rsidRPr="00B35054">
        <w:rPr>
          <w:sz w:val="28"/>
          <w:szCs w:val="28"/>
          <w:lang w:val="uk-UA"/>
        </w:rPr>
        <w:t xml:space="preserve">Статистичну обробку результатів досліджень проводили </w:t>
      </w:r>
      <w:r w:rsidR="00DE7534" w:rsidRPr="00B35054">
        <w:rPr>
          <w:sz w:val="28"/>
          <w:szCs w:val="28"/>
          <w:lang w:val="uk-UA"/>
        </w:rPr>
        <w:t xml:space="preserve">з використанням </w:t>
      </w:r>
      <w:r w:rsidRPr="00B35054">
        <w:rPr>
          <w:sz w:val="28"/>
          <w:szCs w:val="28"/>
          <w:lang w:val="uk-UA"/>
        </w:rPr>
        <w:t>про</w:t>
      </w:r>
      <w:r w:rsidR="00F63A99" w:rsidRPr="00B35054">
        <w:rPr>
          <w:sz w:val="28"/>
          <w:szCs w:val="28"/>
          <w:lang w:val="uk-UA"/>
        </w:rPr>
        <w:t xml:space="preserve">грам Excel 2007 (Microsoft Corp., США) та </w:t>
      </w:r>
      <w:r w:rsidR="00DE7534" w:rsidRPr="00B35054">
        <w:rPr>
          <w:sz w:val="28"/>
          <w:szCs w:val="28"/>
          <w:lang w:val="uk-UA"/>
        </w:rPr>
        <w:t>Statistica 6.0</w:t>
      </w:r>
      <w:r w:rsidR="00F63A99" w:rsidRPr="00B35054">
        <w:rPr>
          <w:sz w:val="28"/>
          <w:szCs w:val="28"/>
          <w:lang w:val="uk-UA"/>
        </w:rPr>
        <w:t xml:space="preserve"> (StatSoft, США)</w:t>
      </w:r>
      <w:r w:rsidR="00DE7534" w:rsidRPr="00B35054">
        <w:rPr>
          <w:sz w:val="28"/>
          <w:szCs w:val="28"/>
          <w:lang w:val="uk-UA"/>
        </w:rPr>
        <w:t>. Усі наведені дані подані у вигляді середнього арифметичного</w:t>
      </w:r>
      <w:r w:rsidR="00632BC7" w:rsidRPr="00B35054">
        <w:rPr>
          <w:sz w:val="28"/>
          <w:szCs w:val="28"/>
          <w:lang w:val="uk-UA"/>
        </w:rPr>
        <w:t xml:space="preserve"> (М)</w:t>
      </w:r>
      <w:r w:rsidR="00DE7534" w:rsidRPr="00B35054">
        <w:rPr>
          <w:sz w:val="28"/>
          <w:szCs w:val="28"/>
          <w:lang w:val="uk-UA"/>
        </w:rPr>
        <w:t xml:space="preserve"> </w:t>
      </w:r>
      <w:r w:rsidR="00632BC7" w:rsidRPr="00B35054">
        <w:rPr>
          <w:sz w:val="28"/>
          <w:szCs w:val="28"/>
          <w:lang w:val="uk-UA"/>
        </w:rPr>
        <w:t>і</w:t>
      </w:r>
      <w:r w:rsidR="00DE7534" w:rsidRPr="00B35054">
        <w:rPr>
          <w:sz w:val="28"/>
          <w:szCs w:val="28"/>
          <w:lang w:val="uk-UA"/>
        </w:rPr>
        <w:t xml:space="preserve"> стандартн</w:t>
      </w:r>
      <w:r w:rsidR="00632BC7" w:rsidRPr="00B35054">
        <w:rPr>
          <w:sz w:val="28"/>
          <w:szCs w:val="28"/>
          <w:lang w:val="uk-UA"/>
        </w:rPr>
        <w:t xml:space="preserve">ого </w:t>
      </w:r>
      <w:r w:rsidR="00DE7534" w:rsidRPr="00B35054">
        <w:rPr>
          <w:sz w:val="28"/>
          <w:szCs w:val="28"/>
          <w:lang w:val="uk-UA"/>
        </w:rPr>
        <w:t>відхилення (</w:t>
      </w:r>
      <w:r w:rsidR="00A81042" w:rsidRPr="00B35054">
        <w:rPr>
          <w:sz w:val="28"/>
          <w:szCs w:val="28"/>
          <w:lang w:val="en-US"/>
        </w:rPr>
        <w:t>s</w:t>
      </w:r>
      <w:r w:rsidR="00DE7534" w:rsidRPr="00B35054">
        <w:rPr>
          <w:sz w:val="28"/>
          <w:szCs w:val="28"/>
          <w:lang w:val="uk-UA"/>
        </w:rPr>
        <w:t xml:space="preserve">). </w:t>
      </w:r>
      <w:r w:rsidR="00F63A99" w:rsidRPr="00B35054">
        <w:rPr>
          <w:sz w:val="28"/>
          <w:szCs w:val="28"/>
          <w:lang w:val="uk-UA"/>
        </w:rPr>
        <w:t xml:space="preserve">Застосовували параметричний t-критерій Стьюдента за умов нормального розподілу; за його відсутності аналіз проводили за допомогою непараметричного U-критерію Манна-Уїтні. Для множинних порівнянь </w:t>
      </w:r>
      <w:r w:rsidR="002A7A03" w:rsidRPr="00B35054">
        <w:rPr>
          <w:sz w:val="28"/>
          <w:szCs w:val="28"/>
          <w:lang w:val="uk-UA"/>
        </w:rPr>
        <w:t>при нормально</w:t>
      </w:r>
      <w:r w:rsidR="00B542B8">
        <w:rPr>
          <w:sz w:val="28"/>
          <w:szCs w:val="28"/>
          <w:lang w:val="uk-UA"/>
        </w:rPr>
        <w:t>му</w:t>
      </w:r>
      <w:r w:rsidR="002A7A03" w:rsidRPr="00B35054">
        <w:rPr>
          <w:sz w:val="28"/>
          <w:szCs w:val="28"/>
          <w:lang w:val="uk-UA"/>
        </w:rPr>
        <w:t xml:space="preserve"> розподілі </w:t>
      </w:r>
      <w:r w:rsidR="00F63A99" w:rsidRPr="00B35054">
        <w:rPr>
          <w:sz w:val="28"/>
          <w:szCs w:val="28"/>
          <w:lang w:val="uk-UA"/>
        </w:rPr>
        <w:t>використовув</w:t>
      </w:r>
      <w:r w:rsidR="00B542B8">
        <w:rPr>
          <w:sz w:val="28"/>
          <w:szCs w:val="28"/>
          <w:lang w:val="uk-UA"/>
        </w:rPr>
        <w:t xml:space="preserve">али дисперсійний аналіз (ANOVA). </w:t>
      </w:r>
      <w:r w:rsidR="00317123">
        <w:rPr>
          <w:sz w:val="28"/>
          <w:szCs w:val="28"/>
          <w:lang w:val="uk-UA"/>
        </w:rPr>
        <w:t>У випадку р</w:t>
      </w:r>
      <w:r w:rsidR="00F63A99" w:rsidRPr="00B35054">
        <w:rPr>
          <w:sz w:val="28"/>
          <w:szCs w:val="28"/>
          <w:lang w:val="uk-UA"/>
        </w:rPr>
        <w:t>озподіл</w:t>
      </w:r>
      <w:r w:rsidR="00317123">
        <w:rPr>
          <w:sz w:val="28"/>
          <w:szCs w:val="28"/>
          <w:lang w:val="uk-UA"/>
        </w:rPr>
        <w:t>у</w:t>
      </w:r>
      <w:r w:rsidR="002A7A03" w:rsidRPr="00B35054">
        <w:rPr>
          <w:sz w:val="28"/>
          <w:szCs w:val="28"/>
          <w:lang w:val="uk-UA"/>
        </w:rPr>
        <w:t>, відмінно</w:t>
      </w:r>
      <w:r w:rsidR="00317123">
        <w:rPr>
          <w:sz w:val="28"/>
          <w:szCs w:val="28"/>
          <w:lang w:val="uk-UA"/>
        </w:rPr>
        <w:t>го</w:t>
      </w:r>
      <w:r w:rsidR="002A7A03" w:rsidRPr="00B35054">
        <w:rPr>
          <w:sz w:val="28"/>
          <w:szCs w:val="28"/>
          <w:lang w:val="uk-UA"/>
        </w:rPr>
        <w:t xml:space="preserve"> від нормального,</w:t>
      </w:r>
      <w:r w:rsidR="00F63A99" w:rsidRPr="00B35054">
        <w:rPr>
          <w:sz w:val="28"/>
          <w:szCs w:val="28"/>
          <w:lang w:val="uk-UA"/>
        </w:rPr>
        <w:t xml:space="preserve"> застосовували ранговий критерій Крускала-Уолліса. </w:t>
      </w:r>
      <w:r w:rsidR="002A7A03" w:rsidRPr="00B35054">
        <w:rPr>
          <w:sz w:val="28"/>
          <w:szCs w:val="28"/>
          <w:lang w:val="uk-UA"/>
        </w:rPr>
        <w:t>Д</w:t>
      </w:r>
      <w:r w:rsidR="00F63A99" w:rsidRPr="00B35054">
        <w:rPr>
          <w:sz w:val="28"/>
          <w:szCs w:val="28"/>
          <w:lang w:val="uk-UA"/>
        </w:rPr>
        <w:t>ля аналізу закономірностей зв’язку між окремими показниками проведено кореляційний аналіз</w:t>
      </w:r>
      <w:r w:rsidR="002A7A03" w:rsidRPr="00B35054">
        <w:rPr>
          <w:sz w:val="28"/>
          <w:szCs w:val="28"/>
          <w:lang w:val="uk-UA"/>
        </w:rPr>
        <w:t xml:space="preserve"> за допомогою коефіцієнта кореля</w:t>
      </w:r>
      <w:r w:rsidR="00F63A99" w:rsidRPr="00B35054">
        <w:rPr>
          <w:sz w:val="28"/>
          <w:szCs w:val="28"/>
          <w:lang w:val="uk-UA"/>
        </w:rPr>
        <w:t xml:space="preserve">ції Спірмена. </w:t>
      </w:r>
      <w:r w:rsidR="00250CA3" w:rsidRPr="00B35054">
        <w:rPr>
          <w:sz w:val="28"/>
          <w:szCs w:val="28"/>
          <w:lang w:val="uk-UA"/>
        </w:rPr>
        <w:t xml:space="preserve">При обліку результатів у альтернативній формі (летальність) </w:t>
      </w:r>
      <w:r w:rsidR="00DF6F1E" w:rsidRPr="00B35054">
        <w:rPr>
          <w:sz w:val="28"/>
          <w:szCs w:val="28"/>
          <w:lang w:val="uk-UA"/>
        </w:rPr>
        <w:t xml:space="preserve">застосовували точний критерій Фішера. </w:t>
      </w:r>
      <w:r w:rsidRPr="00B35054">
        <w:rPr>
          <w:sz w:val="28"/>
          <w:szCs w:val="28"/>
          <w:lang w:val="uk-UA"/>
        </w:rPr>
        <w:t>Вірогідними вважалися відмінності між групами при рівні значущості р</w:t>
      </w:r>
      <w:r w:rsidR="00632BC7" w:rsidRPr="00B35054">
        <w:rPr>
          <w:sz w:val="28"/>
          <w:szCs w:val="28"/>
          <w:lang w:val="uk-UA"/>
        </w:rPr>
        <w:t> </w:t>
      </w:r>
      <w:r w:rsidRPr="00B35054">
        <w:rPr>
          <w:sz w:val="28"/>
          <w:szCs w:val="28"/>
          <w:lang w:val="uk-UA"/>
        </w:rPr>
        <w:t>&lt;</w:t>
      </w:r>
      <w:r w:rsidR="00632BC7" w:rsidRPr="00B35054">
        <w:rPr>
          <w:sz w:val="28"/>
          <w:szCs w:val="28"/>
          <w:lang w:val="uk-UA"/>
        </w:rPr>
        <w:t> </w:t>
      </w:r>
      <w:r w:rsidRPr="00B35054">
        <w:rPr>
          <w:sz w:val="28"/>
          <w:szCs w:val="28"/>
          <w:lang w:val="uk-UA"/>
        </w:rPr>
        <w:t>0,05.</w:t>
      </w:r>
    </w:p>
    <w:p w:rsidR="001165BF" w:rsidRDefault="001165BF" w:rsidP="001165BF">
      <w:pPr>
        <w:jc w:val="center"/>
        <w:rPr>
          <w:b/>
          <w:sz w:val="28"/>
          <w:szCs w:val="28"/>
          <w:lang w:val="uk-UA"/>
        </w:rPr>
      </w:pPr>
      <w:r w:rsidRPr="001165BF">
        <w:rPr>
          <w:b/>
          <w:sz w:val="28"/>
          <w:szCs w:val="28"/>
          <w:lang w:val="uk-UA"/>
        </w:rPr>
        <w:lastRenderedPageBreak/>
        <w:t>РЕЗУЛЬТАТИ ДОСЛІДЖЕННЯ ТА ЇХ ОБГОВОРЕННЯ</w:t>
      </w:r>
    </w:p>
    <w:p w:rsidR="001165BF" w:rsidRPr="001165BF" w:rsidRDefault="001165BF" w:rsidP="001165BF">
      <w:pPr>
        <w:jc w:val="center"/>
        <w:rPr>
          <w:b/>
          <w:sz w:val="28"/>
          <w:szCs w:val="28"/>
          <w:lang w:val="uk-UA"/>
        </w:rPr>
      </w:pPr>
    </w:p>
    <w:p w:rsidR="00C42483" w:rsidRPr="00A43B3F" w:rsidRDefault="00C42483" w:rsidP="00C42483">
      <w:pPr>
        <w:ind w:firstLine="567"/>
        <w:jc w:val="both"/>
        <w:rPr>
          <w:sz w:val="28"/>
          <w:szCs w:val="28"/>
          <w:lang w:val="uk-UA"/>
        </w:rPr>
      </w:pPr>
      <w:r w:rsidRPr="00A43B3F">
        <w:rPr>
          <w:sz w:val="28"/>
          <w:lang w:val="uk-UA"/>
        </w:rPr>
        <w:t xml:space="preserve">Антимікробна активність </w:t>
      </w:r>
      <w:r w:rsidRPr="00A43B3F">
        <w:rPr>
          <w:sz w:val="28"/>
          <w:szCs w:val="28"/>
          <w:lang w:val="uk-UA"/>
        </w:rPr>
        <w:t>четвертинних солей 1-[4-(1-адамантил)-фенокси]-3-діалкіламіно-2-пропанолу досліджена з використанням еталонних тест-штамів грампозитивних (</w:t>
      </w:r>
      <w:r w:rsidRPr="00A43B3F">
        <w:rPr>
          <w:i/>
          <w:iCs/>
          <w:sz w:val="28"/>
          <w:szCs w:val="28"/>
          <w:lang w:val="uk-UA"/>
        </w:rPr>
        <w:t>S. aureus</w:t>
      </w:r>
      <w:r w:rsidRPr="00A43B3F">
        <w:rPr>
          <w:sz w:val="28"/>
          <w:szCs w:val="28"/>
          <w:lang w:val="uk-UA"/>
        </w:rPr>
        <w:t>), грамнегативних (</w:t>
      </w:r>
      <w:r w:rsidRPr="00A43B3F">
        <w:rPr>
          <w:i/>
          <w:iCs/>
          <w:sz w:val="28"/>
          <w:szCs w:val="28"/>
          <w:lang w:val="uk-UA"/>
        </w:rPr>
        <w:t>E. coli</w:t>
      </w:r>
      <w:r w:rsidRPr="00A43B3F">
        <w:rPr>
          <w:sz w:val="28"/>
          <w:szCs w:val="28"/>
          <w:lang w:val="uk-UA"/>
        </w:rPr>
        <w:t xml:space="preserve">, </w:t>
      </w:r>
      <w:r w:rsidRPr="00A43B3F">
        <w:rPr>
          <w:i/>
          <w:iCs/>
          <w:sz w:val="28"/>
          <w:szCs w:val="28"/>
          <w:lang w:val="uk-UA"/>
        </w:rPr>
        <w:t>P. aeruginosa</w:t>
      </w:r>
      <w:r w:rsidRPr="00A43B3F">
        <w:rPr>
          <w:sz w:val="28"/>
          <w:szCs w:val="28"/>
          <w:lang w:val="uk-UA"/>
        </w:rPr>
        <w:t>) бактерій та дріжджоподібних грибів (</w:t>
      </w:r>
      <w:r w:rsidRPr="00A43B3F">
        <w:rPr>
          <w:i/>
          <w:iCs/>
          <w:sz w:val="28"/>
          <w:szCs w:val="28"/>
          <w:lang w:val="uk-UA"/>
        </w:rPr>
        <w:t>C. albicans</w:t>
      </w:r>
      <w:r w:rsidRPr="00A43B3F">
        <w:rPr>
          <w:sz w:val="28"/>
          <w:szCs w:val="28"/>
          <w:lang w:val="uk-UA"/>
        </w:rPr>
        <w:t xml:space="preserve">). Отримані дані свідчать, що з 19 досліджених сполук переважна більшість одночасно інгібує ріст та розмноження грампозитивних коків та грибів роду </w:t>
      </w:r>
      <w:r w:rsidRPr="00A43B3F">
        <w:rPr>
          <w:i/>
          <w:sz w:val="28"/>
          <w:szCs w:val="28"/>
          <w:lang w:val="uk-UA"/>
        </w:rPr>
        <w:t>Candida</w:t>
      </w:r>
      <w:r w:rsidRPr="00A43B3F">
        <w:rPr>
          <w:sz w:val="28"/>
          <w:szCs w:val="28"/>
          <w:lang w:val="uk-UA"/>
        </w:rPr>
        <w:t xml:space="preserve">, найбільшу  чутливість бактерії та гриби виявили до дії сполуки ЮК-23. Відносно грамнегативних бактерій </w:t>
      </w:r>
      <w:r w:rsidRPr="00A43B3F">
        <w:rPr>
          <w:i/>
          <w:iCs/>
          <w:sz w:val="28"/>
          <w:szCs w:val="28"/>
          <w:lang w:val="uk-UA"/>
        </w:rPr>
        <w:t>E. coli</w:t>
      </w:r>
      <w:r w:rsidRPr="00A43B3F">
        <w:rPr>
          <w:sz w:val="28"/>
          <w:szCs w:val="28"/>
          <w:lang w:val="uk-UA"/>
        </w:rPr>
        <w:t xml:space="preserve"> виразна протимікробна дія зареєстрована у 3 сполук (ЮК-37, КВМ-86, КВМ-97), щодо </w:t>
      </w:r>
      <w:r w:rsidRPr="00A43B3F">
        <w:rPr>
          <w:i/>
          <w:sz w:val="28"/>
          <w:szCs w:val="28"/>
          <w:lang w:val="uk-UA"/>
        </w:rPr>
        <w:t xml:space="preserve">P. aeruginosa </w:t>
      </w:r>
      <w:r w:rsidRPr="00A43B3F">
        <w:rPr>
          <w:sz w:val="28"/>
          <w:szCs w:val="28"/>
          <w:lang w:val="uk-UA"/>
        </w:rPr>
        <w:t xml:space="preserve">– у КВМ-97. Серед усіх протестованих сполук найбільш широкий спектр антимікробної активності притаманний сполуці КВМ-97. </w:t>
      </w:r>
    </w:p>
    <w:p w:rsidR="00366DD9" w:rsidRPr="00A43B3F" w:rsidRDefault="00366DD9" w:rsidP="00366DD9">
      <w:pPr>
        <w:ind w:firstLine="567"/>
        <w:jc w:val="both"/>
        <w:rPr>
          <w:sz w:val="28"/>
          <w:szCs w:val="28"/>
          <w:lang w:val="uk-UA"/>
        </w:rPr>
      </w:pPr>
      <w:r w:rsidRPr="00A43B3F">
        <w:rPr>
          <w:sz w:val="28"/>
          <w:szCs w:val="28"/>
          <w:lang w:val="uk-UA"/>
        </w:rPr>
        <w:t xml:space="preserve">Аналіз залежності «хімічна структура </w:t>
      </w:r>
      <w:r w:rsidRPr="00A43B3F">
        <w:rPr>
          <w:sz w:val="28"/>
          <w:szCs w:val="28"/>
          <w:lang w:val="uk-UA"/>
        </w:rPr>
        <w:sym w:font="Symbol" w:char="F02D"/>
      </w:r>
      <w:r w:rsidRPr="00A43B3F">
        <w:rPr>
          <w:sz w:val="28"/>
          <w:szCs w:val="28"/>
          <w:lang w:val="uk-UA"/>
        </w:rPr>
        <w:t xml:space="preserve"> антимікробна активність» показав, що </w:t>
      </w:r>
      <w:r w:rsidR="00E5489B">
        <w:rPr>
          <w:sz w:val="28"/>
          <w:szCs w:val="28"/>
          <w:lang w:val="uk-UA"/>
        </w:rPr>
        <w:t>прояв</w:t>
      </w:r>
      <w:r w:rsidRPr="00A43B3F">
        <w:rPr>
          <w:sz w:val="28"/>
          <w:szCs w:val="28"/>
          <w:lang w:val="uk-UA"/>
        </w:rPr>
        <w:t xml:space="preserve"> антимікробної активності досліджуваних четвертинних солей залежить від будови алкільного/арильного ланцюга та кількості атомів вуглецю в його складі. Наявність у структурі молекули 4-(1-адамантил)-фенільного радикал</w:t>
      </w:r>
      <w:r w:rsidR="003A1DE3">
        <w:rPr>
          <w:sz w:val="28"/>
          <w:szCs w:val="28"/>
          <w:lang w:val="uk-UA"/>
        </w:rPr>
        <w:t>а</w:t>
      </w:r>
      <w:r w:rsidRPr="00A43B3F">
        <w:rPr>
          <w:sz w:val="28"/>
          <w:szCs w:val="28"/>
          <w:lang w:val="uk-UA"/>
        </w:rPr>
        <w:t xml:space="preserve"> забезпечує сполукам широкий спектр антимікробної активності, а введення бензильного радикал</w:t>
      </w:r>
      <w:r w:rsidR="003A1DE3">
        <w:rPr>
          <w:sz w:val="28"/>
          <w:szCs w:val="28"/>
          <w:lang w:val="uk-UA"/>
        </w:rPr>
        <w:t>а</w:t>
      </w:r>
      <w:r w:rsidRPr="00A43B3F">
        <w:rPr>
          <w:sz w:val="28"/>
          <w:szCs w:val="28"/>
          <w:lang w:val="uk-UA"/>
        </w:rPr>
        <w:t xml:space="preserve"> до диметиламіну чи насичених 5-членного та 6-членного гетероциклів (піролідин та морфолін відповідно) – антисиньогнійну активність.</w:t>
      </w:r>
    </w:p>
    <w:p w:rsidR="00C42483" w:rsidRPr="00A43B3F" w:rsidRDefault="00C42483" w:rsidP="001402ED">
      <w:pPr>
        <w:ind w:firstLine="567"/>
        <w:jc w:val="both"/>
        <w:rPr>
          <w:sz w:val="28"/>
          <w:szCs w:val="28"/>
          <w:lang w:val="uk-UA"/>
        </w:rPr>
      </w:pPr>
      <w:r w:rsidRPr="00A43B3F">
        <w:rPr>
          <w:sz w:val="28"/>
          <w:szCs w:val="28"/>
          <w:lang w:val="uk-UA"/>
        </w:rPr>
        <w:t>Поглиблені дослідження найактивн</w:t>
      </w:r>
      <w:r w:rsidR="00F67651">
        <w:rPr>
          <w:sz w:val="28"/>
          <w:szCs w:val="28"/>
          <w:lang w:val="uk-UA"/>
        </w:rPr>
        <w:t>іш</w:t>
      </w:r>
      <w:r w:rsidRPr="00A43B3F">
        <w:rPr>
          <w:sz w:val="28"/>
          <w:szCs w:val="28"/>
          <w:lang w:val="uk-UA"/>
        </w:rPr>
        <w:t>их сполук (ЮК-23 та КВМ-97) свідчать про широкий спектр специфічної антимікробної активності, їх здатність пригнічувати як бактерії, так і гриби. Так, сполука ЮК-23 характеризується виразною активністю щодо грампозитивних бактерій (МІК</w:t>
      </w:r>
      <w:r w:rsidR="00707584" w:rsidRPr="00A43B3F">
        <w:rPr>
          <w:sz w:val="28"/>
          <w:szCs w:val="28"/>
          <w:lang w:val="uk-UA"/>
        </w:rPr>
        <w:t> </w:t>
      </w:r>
      <w:r w:rsidR="00510006">
        <w:rPr>
          <w:sz w:val="28"/>
          <w:szCs w:val="28"/>
          <w:lang w:val="uk-UA"/>
        </w:rPr>
        <w:t>0,15</w:t>
      </w:r>
      <w:r w:rsidRPr="00A43B3F">
        <w:rPr>
          <w:sz w:val="28"/>
          <w:szCs w:val="28"/>
          <w:lang w:val="uk-UA"/>
        </w:rPr>
        <w:sym w:font="Symbol" w:char="F02D"/>
      </w:r>
      <w:r w:rsidRPr="00A43B3F">
        <w:rPr>
          <w:sz w:val="28"/>
          <w:szCs w:val="28"/>
          <w:lang w:val="uk-UA"/>
        </w:rPr>
        <w:t>2</w:t>
      </w:r>
      <w:r w:rsidR="00510006">
        <w:rPr>
          <w:sz w:val="28"/>
          <w:szCs w:val="28"/>
          <w:lang w:val="uk-UA"/>
        </w:rPr>
        <w:t>,5 мкг/мл), молікутів (МІК 3,12–</w:t>
      </w:r>
      <w:r w:rsidRPr="00A43B3F">
        <w:rPr>
          <w:sz w:val="28"/>
          <w:szCs w:val="28"/>
          <w:lang w:val="uk-UA"/>
        </w:rPr>
        <w:t>6,25 мкг/мл), дріжджоподібних (МІК</w:t>
      </w:r>
      <w:r w:rsidR="00707584" w:rsidRPr="00A43B3F">
        <w:rPr>
          <w:sz w:val="28"/>
          <w:szCs w:val="28"/>
          <w:lang w:val="uk-UA"/>
        </w:rPr>
        <w:t> </w:t>
      </w:r>
      <w:r w:rsidR="00510006">
        <w:rPr>
          <w:sz w:val="28"/>
          <w:szCs w:val="28"/>
          <w:lang w:val="uk-UA"/>
        </w:rPr>
        <w:t>0,07–</w:t>
      </w:r>
      <w:r w:rsidRPr="00A43B3F">
        <w:rPr>
          <w:sz w:val="28"/>
          <w:szCs w:val="28"/>
          <w:lang w:val="uk-UA"/>
        </w:rPr>
        <w:t xml:space="preserve">0,6 мкг/мл) </w:t>
      </w:r>
      <w:r w:rsidR="00510006">
        <w:rPr>
          <w:sz w:val="28"/>
          <w:szCs w:val="28"/>
          <w:lang w:val="uk-UA"/>
        </w:rPr>
        <w:t>та міцеліальних грибів (МІК 0,3–</w:t>
      </w:r>
      <w:r w:rsidRPr="00A43B3F">
        <w:rPr>
          <w:sz w:val="28"/>
          <w:szCs w:val="28"/>
          <w:lang w:val="uk-UA"/>
        </w:rPr>
        <w:t xml:space="preserve">2,5 мкг/мл), менш чутливими </w:t>
      </w:r>
      <w:r w:rsidR="00510006">
        <w:rPr>
          <w:sz w:val="28"/>
          <w:szCs w:val="28"/>
          <w:lang w:val="uk-UA"/>
        </w:rPr>
        <w:t>виявились</w:t>
      </w:r>
      <w:r w:rsidRPr="00A43B3F">
        <w:rPr>
          <w:sz w:val="28"/>
          <w:szCs w:val="28"/>
          <w:lang w:val="uk-UA"/>
        </w:rPr>
        <w:t xml:space="preserve"> грамнегативні мікроорганізми (МІК 10,0</w:t>
      </w:r>
      <w:r w:rsidR="00510006">
        <w:rPr>
          <w:sz w:val="28"/>
          <w:szCs w:val="28"/>
          <w:lang w:val="uk-UA"/>
        </w:rPr>
        <w:t>–</w:t>
      </w:r>
      <w:r w:rsidRPr="00A43B3F">
        <w:rPr>
          <w:sz w:val="28"/>
          <w:szCs w:val="28"/>
          <w:lang w:val="uk-UA"/>
        </w:rPr>
        <w:t>&gt; 50,0 м</w:t>
      </w:r>
      <w:r w:rsidR="00747C43">
        <w:rPr>
          <w:sz w:val="28"/>
          <w:szCs w:val="28"/>
          <w:lang w:val="uk-UA"/>
        </w:rPr>
        <w:t>к</w:t>
      </w:r>
      <w:r w:rsidRPr="00A43B3F">
        <w:rPr>
          <w:sz w:val="28"/>
          <w:szCs w:val="28"/>
          <w:lang w:val="uk-UA"/>
        </w:rPr>
        <w:t xml:space="preserve">г/мл). </w:t>
      </w:r>
      <w:r w:rsidR="00510006">
        <w:rPr>
          <w:sz w:val="28"/>
          <w:szCs w:val="28"/>
          <w:lang w:val="uk-UA"/>
        </w:rPr>
        <w:t>С</w:t>
      </w:r>
      <w:r w:rsidRPr="00A43B3F">
        <w:rPr>
          <w:sz w:val="28"/>
          <w:szCs w:val="28"/>
          <w:lang w:val="uk-UA"/>
        </w:rPr>
        <w:t>полу</w:t>
      </w:r>
      <w:r w:rsidR="00510006">
        <w:rPr>
          <w:sz w:val="28"/>
          <w:szCs w:val="28"/>
          <w:lang w:val="uk-UA"/>
        </w:rPr>
        <w:t>ці</w:t>
      </w:r>
      <w:r w:rsidRPr="00A43B3F">
        <w:rPr>
          <w:sz w:val="28"/>
          <w:szCs w:val="28"/>
          <w:lang w:val="uk-UA"/>
        </w:rPr>
        <w:t xml:space="preserve"> КВМ-97 притаманний виразний антимікробний ефект щодо усіх тест-штамів мікроорга</w:t>
      </w:r>
      <w:r w:rsidR="00510006">
        <w:rPr>
          <w:sz w:val="28"/>
          <w:szCs w:val="28"/>
          <w:lang w:val="uk-UA"/>
        </w:rPr>
        <w:t>нізмів: грамнегативних (МІК 0,9–</w:t>
      </w:r>
      <w:r w:rsidRPr="00A43B3F">
        <w:rPr>
          <w:sz w:val="28"/>
          <w:szCs w:val="28"/>
          <w:lang w:val="uk-UA"/>
        </w:rPr>
        <w:t>6,25 мкг/мл)</w:t>
      </w:r>
      <w:r w:rsidR="004608EF">
        <w:rPr>
          <w:sz w:val="28"/>
          <w:szCs w:val="28"/>
          <w:lang w:val="uk-UA"/>
        </w:rPr>
        <w:t xml:space="preserve"> та</w:t>
      </w:r>
      <w:r w:rsidRPr="00A43B3F">
        <w:rPr>
          <w:sz w:val="28"/>
          <w:szCs w:val="28"/>
          <w:lang w:val="uk-UA"/>
        </w:rPr>
        <w:t xml:space="preserve"> грампозитивних (МІК</w:t>
      </w:r>
      <w:r w:rsidR="009B5EE2">
        <w:rPr>
          <w:sz w:val="28"/>
          <w:szCs w:val="28"/>
          <w:lang w:val="uk-UA"/>
        </w:rPr>
        <w:t> </w:t>
      </w:r>
      <w:r w:rsidRPr="00A43B3F">
        <w:rPr>
          <w:sz w:val="28"/>
          <w:szCs w:val="28"/>
          <w:lang w:val="uk-UA"/>
        </w:rPr>
        <w:t>0,3–5,0 мкг/мл</w:t>
      </w:r>
      <w:r w:rsidR="00510006">
        <w:rPr>
          <w:sz w:val="28"/>
          <w:szCs w:val="28"/>
          <w:lang w:val="uk-UA"/>
        </w:rPr>
        <w:t>) бактерій, молікутів (МІК 1,56–</w:t>
      </w:r>
      <w:r w:rsidRPr="00A43B3F">
        <w:rPr>
          <w:sz w:val="28"/>
          <w:szCs w:val="28"/>
          <w:lang w:val="uk-UA"/>
        </w:rPr>
        <w:t xml:space="preserve">12,5 мкг/мл) та грибів </w:t>
      </w:r>
      <w:r w:rsidR="009B5EE2">
        <w:rPr>
          <w:sz w:val="28"/>
          <w:szCs w:val="28"/>
          <w:lang w:val="uk-UA"/>
        </w:rPr>
        <w:br/>
      </w:r>
      <w:r w:rsidRPr="00A43B3F">
        <w:rPr>
          <w:sz w:val="28"/>
          <w:szCs w:val="28"/>
          <w:lang w:val="uk-UA"/>
        </w:rPr>
        <w:t xml:space="preserve">(МІК </w:t>
      </w:r>
      <w:r w:rsidR="00510006">
        <w:rPr>
          <w:sz w:val="28"/>
          <w:szCs w:val="28"/>
          <w:lang w:val="uk-UA"/>
        </w:rPr>
        <w:t>0,3</w:t>
      </w:r>
      <w:r w:rsidRPr="00A43B3F">
        <w:rPr>
          <w:sz w:val="28"/>
          <w:szCs w:val="28"/>
          <w:lang w:val="uk-UA"/>
        </w:rPr>
        <w:t>–2,5</w:t>
      </w:r>
      <w:r w:rsidR="00707584" w:rsidRPr="00A43B3F">
        <w:rPr>
          <w:sz w:val="28"/>
          <w:szCs w:val="28"/>
          <w:lang w:val="uk-UA"/>
        </w:rPr>
        <w:t> </w:t>
      </w:r>
      <w:r w:rsidRPr="00A43B3F">
        <w:rPr>
          <w:sz w:val="28"/>
          <w:szCs w:val="28"/>
          <w:lang w:val="uk-UA"/>
        </w:rPr>
        <w:t xml:space="preserve">мкг/мл).  </w:t>
      </w:r>
    </w:p>
    <w:p w:rsidR="00C42483" w:rsidRPr="00A43B3F" w:rsidRDefault="00C42483" w:rsidP="001165BF">
      <w:pPr>
        <w:ind w:firstLine="567"/>
        <w:jc w:val="both"/>
        <w:rPr>
          <w:sz w:val="28"/>
          <w:szCs w:val="28"/>
          <w:lang w:val="uk-UA"/>
        </w:rPr>
      </w:pPr>
      <w:r w:rsidRPr="00A43B3F">
        <w:rPr>
          <w:sz w:val="28"/>
          <w:szCs w:val="28"/>
          <w:lang w:val="uk-UA"/>
        </w:rPr>
        <w:t>Щодо грампозитивних бактерій (</w:t>
      </w:r>
      <w:r w:rsidRPr="00A43B3F">
        <w:rPr>
          <w:i/>
          <w:sz w:val="28"/>
          <w:szCs w:val="28"/>
          <w:lang w:val="uk-UA"/>
        </w:rPr>
        <w:t xml:space="preserve">Staphylococcus </w:t>
      </w:r>
      <w:r w:rsidRPr="00A43B3F">
        <w:rPr>
          <w:sz w:val="28"/>
          <w:szCs w:val="28"/>
          <w:lang w:val="uk-UA"/>
        </w:rPr>
        <w:t xml:space="preserve">spp., </w:t>
      </w:r>
      <w:r w:rsidRPr="00A43B3F">
        <w:rPr>
          <w:i/>
          <w:sz w:val="28"/>
          <w:szCs w:val="28"/>
          <w:lang w:val="uk-UA"/>
        </w:rPr>
        <w:t>Bacillus</w:t>
      </w:r>
      <w:r w:rsidRPr="00A43B3F">
        <w:rPr>
          <w:sz w:val="28"/>
          <w:szCs w:val="28"/>
          <w:lang w:val="uk-UA"/>
        </w:rPr>
        <w:t xml:space="preserve"> spp.,</w:t>
      </w:r>
      <w:r w:rsidRPr="00A43B3F">
        <w:rPr>
          <w:i/>
          <w:iCs/>
          <w:sz w:val="28"/>
          <w:szCs w:val="28"/>
          <w:lang w:val="uk-UA"/>
        </w:rPr>
        <w:t xml:space="preserve"> </w:t>
      </w:r>
      <w:r w:rsidRPr="001D1BAC">
        <w:rPr>
          <w:i/>
          <w:iCs/>
          <w:sz w:val="28"/>
          <w:szCs w:val="28"/>
          <w:lang w:val="uk-UA"/>
        </w:rPr>
        <w:t>Corynebacterium glutamicum</w:t>
      </w:r>
      <w:r w:rsidRPr="001D1BAC">
        <w:rPr>
          <w:sz w:val="28"/>
          <w:szCs w:val="28"/>
          <w:lang w:val="uk-UA"/>
        </w:rPr>
        <w:t>) досліджені сполуки переважають або практично не поступаються ванкоміцину (МІК</w:t>
      </w:r>
      <w:r w:rsidR="0055024B">
        <w:rPr>
          <w:sz w:val="28"/>
          <w:szCs w:val="28"/>
          <w:lang w:val="uk-UA"/>
        </w:rPr>
        <w:t> </w:t>
      </w:r>
      <w:r w:rsidRPr="001D1BAC">
        <w:rPr>
          <w:sz w:val="28"/>
          <w:szCs w:val="28"/>
          <w:lang w:val="uk-UA"/>
        </w:rPr>
        <w:t>≤</w:t>
      </w:r>
      <w:r w:rsidR="0055024B">
        <w:rPr>
          <w:sz w:val="28"/>
          <w:szCs w:val="28"/>
          <w:lang w:val="uk-UA"/>
        </w:rPr>
        <w:t> </w:t>
      </w:r>
      <w:r w:rsidRPr="001D1BAC">
        <w:rPr>
          <w:sz w:val="28"/>
          <w:szCs w:val="28"/>
          <w:lang w:val="uk-UA"/>
        </w:rPr>
        <w:t>4,0</w:t>
      </w:r>
      <w:r w:rsidR="0055024B">
        <w:rPr>
          <w:sz w:val="28"/>
          <w:szCs w:val="28"/>
          <w:lang w:val="uk-UA"/>
        </w:rPr>
        <w:t> </w:t>
      </w:r>
      <w:r w:rsidRPr="001D1BAC">
        <w:rPr>
          <w:sz w:val="28"/>
          <w:szCs w:val="28"/>
          <w:lang w:val="uk-UA"/>
        </w:rPr>
        <w:t>мкг/мл), а також, залежно від виду мікроорганізмів, аз</w:t>
      </w:r>
      <w:r w:rsidR="009B5EE2" w:rsidRPr="001D1BAC">
        <w:rPr>
          <w:sz w:val="28"/>
          <w:szCs w:val="28"/>
          <w:lang w:val="uk-UA"/>
        </w:rPr>
        <w:t>и</w:t>
      </w:r>
      <w:r w:rsidRPr="001D1BAC">
        <w:rPr>
          <w:sz w:val="28"/>
          <w:szCs w:val="28"/>
          <w:lang w:val="uk-UA"/>
        </w:rPr>
        <w:t xml:space="preserve">троміцину (МІК ≤ 1,0 мкг/мл), лінезоліду (МІК ≤ 4,0 мкг/мл) та </w:t>
      </w:r>
      <w:r w:rsidR="00EE6957" w:rsidRPr="00EE6957">
        <w:rPr>
          <w:sz w:val="28"/>
          <w:szCs w:val="28"/>
          <w:lang w:val="uk-UA"/>
        </w:rPr>
        <w:t>тетрацикліну (МІК ≤</w:t>
      </w:r>
      <w:r w:rsidR="00EE6957" w:rsidRPr="00EE6957">
        <w:rPr>
          <w:sz w:val="28"/>
          <w:szCs w:val="28"/>
        </w:rPr>
        <w:t> </w:t>
      </w:r>
      <w:r w:rsidR="00EE6957" w:rsidRPr="00EE6957">
        <w:rPr>
          <w:sz w:val="28"/>
          <w:szCs w:val="28"/>
          <w:lang w:val="uk-UA"/>
        </w:rPr>
        <w:t>4,0</w:t>
      </w:r>
      <w:r w:rsidR="00EE6957" w:rsidRPr="00EE6957">
        <w:rPr>
          <w:sz w:val="28"/>
          <w:szCs w:val="28"/>
        </w:rPr>
        <w:t> </w:t>
      </w:r>
      <w:r w:rsidR="00EE6957" w:rsidRPr="00EE6957">
        <w:rPr>
          <w:sz w:val="28"/>
          <w:szCs w:val="28"/>
          <w:lang w:val="uk-UA"/>
        </w:rPr>
        <w:t>мкг/мл)</w:t>
      </w:r>
      <w:r w:rsidRPr="00EE6957">
        <w:rPr>
          <w:sz w:val="28"/>
          <w:szCs w:val="28"/>
          <w:lang w:val="uk-UA"/>
        </w:rPr>
        <w:t>.</w:t>
      </w:r>
      <w:r w:rsidRPr="001D1BAC">
        <w:rPr>
          <w:sz w:val="28"/>
          <w:szCs w:val="28"/>
          <w:lang w:val="uk-UA"/>
        </w:rPr>
        <w:t xml:space="preserve"> За</w:t>
      </w:r>
      <w:r w:rsidRPr="00A43B3F">
        <w:rPr>
          <w:sz w:val="28"/>
          <w:szCs w:val="28"/>
          <w:lang w:val="uk-UA"/>
        </w:rPr>
        <w:t xml:space="preserve"> інгібу</w:t>
      </w:r>
      <w:r w:rsidR="006F6481">
        <w:rPr>
          <w:sz w:val="28"/>
          <w:szCs w:val="28"/>
          <w:lang w:val="uk-UA"/>
        </w:rPr>
        <w:t xml:space="preserve">вальним </w:t>
      </w:r>
      <w:r w:rsidRPr="00A43B3F">
        <w:rPr>
          <w:sz w:val="28"/>
          <w:szCs w:val="28"/>
          <w:lang w:val="uk-UA"/>
        </w:rPr>
        <w:t>ефектом щодо грамнегативних б</w:t>
      </w:r>
      <w:r w:rsidR="00510006">
        <w:rPr>
          <w:sz w:val="28"/>
          <w:szCs w:val="28"/>
          <w:lang w:val="uk-UA"/>
        </w:rPr>
        <w:t>актерій сполука КВМ-97 (МІК 0,9–</w:t>
      </w:r>
      <w:r w:rsidRPr="00A43B3F">
        <w:rPr>
          <w:sz w:val="28"/>
          <w:szCs w:val="28"/>
          <w:lang w:val="uk-UA"/>
        </w:rPr>
        <w:t>6,25 мкг/мл) виявляє переваги перед ампіциліном (МІК</w:t>
      </w:r>
      <w:r w:rsidR="00707584" w:rsidRPr="00A43B3F">
        <w:rPr>
          <w:sz w:val="28"/>
          <w:szCs w:val="28"/>
          <w:lang w:val="uk-UA"/>
        </w:rPr>
        <w:t> </w:t>
      </w:r>
      <w:r w:rsidRPr="00A43B3F">
        <w:rPr>
          <w:sz w:val="28"/>
          <w:szCs w:val="28"/>
          <w:lang w:val="uk-UA"/>
        </w:rPr>
        <w:t>≤ 8,0 мкг/мл) та хлорамфеніколом (МІК ≤ 8,0 мкг/мл), практично не поступається активності гентаміцину (МІК ≤ 2,0 мкг/мл) та цефтазидиму (МІК</w:t>
      </w:r>
      <w:r w:rsidR="0055024B">
        <w:rPr>
          <w:sz w:val="28"/>
          <w:szCs w:val="28"/>
          <w:lang w:val="uk-UA"/>
        </w:rPr>
        <w:t> </w:t>
      </w:r>
      <w:r w:rsidRPr="00A43B3F">
        <w:rPr>
          <w:sz w:val="28"/>
          <w:szCs w:val="28"/>
          <w:lang w:val="uk-UA"/>
        </w:rPr>
        <w:t>≤</w:t>
      </w:r>
      <w:r w:rsidR="00707584" w:rsidRPr="00A43B3F">
        <w:rPr>
          <w:sz w:val="28"/>
          <w:szCs w:val="28"/>
          <w:lang w:val="uk-UA"/>
        </w:rPr>
        <w:t> </w:t>
      </w:r>
      <w:r w:rsidRPr="00A43B3F">
        <w:rPr>
          <w:sz w:val="28"/>
          <w:szCs w:val="28"/>
          <w:lang w:val="uk-UA"/>
        </w:rPr>
        <w:t>4,0</w:t>
      </w:r>
      <w:r w:rsidR="00707584" w:rsidRPr="00A43B3F">
        <w:rPr>
          <w:sz w:val="28"/>
          <w:szCs w:val="28"/>
          <w:lang w:val="uk-UA"/>
        </w:rPr>
        <w:t> </w:t>
      </w:r>
      <w:r w:rsidRPr="00A43B3F">
        <w:rPr>
          <w:sz w:val="28"/>
          <w:szCs w:val="28"/>
          <w:lang w:val="uk-UA"/>
        </w:rPr>
        <w:t xml:space="preserve">мкг/мл) і наближається до дії меропенему (МІК ≤ 1,0 мкг/мл). </w:t>
      </w:r>
    </w:p>
    <w:p w:rsidR="00C42483" w:rsidRPr="00A43B3F" w:rsidRDefault="00C42483" w:rsidP="00C42483">
      <w:pPr>
        <w:ind w:firstLine="567"/>
        <w:jc w:val="both"/>
        <w:rPr>
          <w:sz w:val="28"/>
          <w:szCs w:val="28"/>
          <w:lang w:val="uk-UA"/>
        </w:rPr>
      </w:pPr>
      <w:r w:rsidRPr="00A43B3F">
        <w:rPr>
          <w:sz w:val="28"/>
          <w:szCs w:val="28"/>
          <w:lang w:val="uk-UA"/>
        </w:rPr>
        <w:t xml:space="preserve">Відносно тест-штамів анаеробних бактерій </w:t>
      </w:r>
      <w:r w:rsidRPr="00A43B3F">
        <w:rPr>
          <w:i/>
          <w:sz w:val="28"/>
          <w:szCs w:val="28"/>
          <w:lang w:val="uk-UA"/>
        </w:rPr>
        <w:t>Clostridium</w:t>
      </w:r>
      <w:r w:rsidRPr="00A43B3F">
        <w:rPr>
          <w:sz w:val="28"/>
          <w:szCs w:val="28"/>
          <w:lang w:val="uk-UA"/>
        </w:rPr>
        <w:t xml:space="preserve"> spp. МІК сполук знаходиться</w:t>
      </w:r>
      <w:r w:rsidR="00510006">
        <w:rPr>
          <w:sz w:val="28"/>
          <w:szCs w:val="28"/>
          <w:lang w:val="uk-UA"/>
        </w:rPr>
        <w:t xml:space="preserve"> </w:t>
      </w:r>
      <w:r w:rsidR="009B5EE2" w:rsidRPr="00B35054">
        <w:rPr>
          <w:sz w:val="28"/>
          <w:szCs w:val="28"/>
          <w:lang w:val="uk-UA"/>
        </w:rPr>
        <w:t>у</w:t>
      </w:r>
      <w:r w:rsidR="00510006">
        <w:rPr>
          <w:sz w:val="28"/>
          <w:szCs w:val="28"/>
          <w:lang w:val="uk-UA"/>
        </w:rPr>
        <w:t xml:space="preserve"> межах </w:t>
      </w:r>
      <w:r w:rsidRPr="00A43B3F">
        <w:rPr>
          <w:sz w:val="28"/>
          <w:szCs w:val="28"/>
          <w:lang w:val="uk-UA"/>
        </w:rPr>
        <w:t>0,35</w:t>
      </w:r>
      <w:r w:rsidRPr="00A43B3F">
        <w:rPr>
          <w:sz w:val="28"/>
          <w:szCs w:val="28"/>
          <w:lang w:val="uk-UA"/>
        </w:rPr>
        <w:sym w:font="Symbol" w:char="F02D"/>
      </w:r>
      <w:r w:rsidRPr="00A43B3F">
        <w:rPr>
          <w:sz w:val="28"/>
          <w:szCs w:val="28"/>
          <w:lang w:val="uk-UA"/>
        </w:rPr>
        <w:t>1,25 мкг/мл, що переважає активність метронідазолу, кліндаміцину та ампіциліну-сульбактаму (МІК ≤ 4,0 мкг/мл).</w:t>
      </w:r>
    </w:p>
    <w:p w:rsidR="00C42483" w:rsidRPr="00A43B3F" w:rsidRDefault="00C42483" w:rsidP="00C42483">
      <w:pPr>
        <w:ind w:firstLine="567"/>
        <w:jc w:val="both"/>
        <w:rPr>
          <w:sz w:val="28"/>
          <w:szCs w:val="28"/>
          <w:lang w:val="uk-UA"/>
        </w:rPr>
      </w:pPr>
      <w:r w:rsidRPr="00A43B3F">
        <w:rPr>
          <w:sz w:val="28"/>
          <w:szCs w:val="28"/>
          <w:lang w:val="uk-UA"/>
        </w:rPr>
        <w:t xml:space="preserve">Залежно від тест-штаму дріжджоподібних грибів досліджувані сполуки переважають або не поступаються за значенням МІК флуконазолу (МІК ≤ 2,0 мкг/мл, окрім </w:t>
      </w:r>
      <w:r w:rsidRPr="00A43B3F">
        <w:rPr>
          <w:i/>
          <w:iCs/>
          <w:sz w:val="28"/>
          <w:szCs w:val="28"/>
          <w:lang w:val="uk-UA"/>
        </w:rPr>
        <w:t>C. glabrata</w:t>
      </w:r>
      <w:r w:rsidRPr="00A43B3F">
        <w:rPr>
          <w:sz w:val="28"/>
          <w:szCs w:val="28"/>
          <w:lang w:val="uk-UA"/>
        </w:rPr>
        <w:t xml:space="preserve">) та амфотерицину В (МІК ≤ 1,0 мкг/мл). </w:t>
      </w:r>
    </w:p>
    <w:p w:rsidR="00C42483" w:rsidRPr="00B35054" w:rsidRDefault="00C42483" w:rsidP="00C42483">
      <w:pPr>
        <w:ind w:firstLine="567"/>
        <w:jc w:val="both"/>
        <w:rPr>
          <w:sz w:val="28"/>
          <w:szCs w:val="28"/>
          <w:lang w:val="uk-UA"/>
        </w:rPr>
      </w:pPr>
      <w:r w:rsidRPr="00B35054">
        <w:rPr>
          <w:sz w:val="28"/>
          <w:szCs w:val="28"/>
          <w:lang w:val="uk-UA"/>
        </w:rPr>
        <w:lastRenderedPageBreak/>
        <w:t>Досліджувані адамантанвмісні сполуки є активними щодо збудників зигомікозів (</w:t>
      </w:r>
      <w:r w:rsidRPr="00B35054">
        <w:rPr>
          <w:i/>
          <w:sz w:val="28"/>
          <w:szCs w:val="28"/>
          <w:lang w:val="uk-UA"/>
        </w:rPr>
        <w:t>M.</w:t>
      </w:r>
      <w:r w:rsidR="00707584" w:rsidRPr="00B35054">
        <w:rPr>
          <w:i/>
          <w:sz w:val="28"/>
          <w:szCs w:val="28"/>
          <w:lang w:val="uk-UA"/>
        </w:rPr>
        <w:t> </w:t>
      </w:r>
      <w:r w:rsidRPr="00B35054">
        <w:rPr>
          <w:i/>
          <w:sz w:val="28"/>
          <w:szCs w:val="28"/>
          <w:lang w:val="uk-UA"/>
        </w:rPr>
        <w:t>circinelloides</w:t>
      </w:r>
      <w:r w:rsidRPr="00B35054">
        <w:rPr>
          <w:sz w:val="28"/>
          <w:szCs w:val="28"/>
          <w:lang w:val="uk-UA"/>
        </w:rPr>
        <w:t>), фузаріозів (</w:t>
      </w:r>
      <w:r w:rsidRPr="00B35054">
        <w:rPr>
          <w:i/>
          <w:sz w:val="28"/>
          <w:szCs w:val="28"/>
          <w:lang w:val="uk-UA"/>
        </w:rPr>
        <w:t>F.</w:t>
      </w:r>
      <w:r w:rsidR="00707584" w:rsidRPr="00B35054">
        <w:rPr>
          <w:i/>
          <w:sz w:val="28"/>
          <w:szCs w:val="28"/>
          <w:lang w:val="uk-UA"/>
        </w:rPr>
        <w:t> </w:t>
      </w:r>
      <w:r w:rsidRPr="00B35054">
        <w:rPr>
          <w:i/>
          <w:sz w:val="28"/>
          <w:szCs w:val="28"/>
          <w:lang w:val="uk-UA"/>
        </w:rPr>
        <w:t>oxysporum</w:t>
      </w:r>
      <w:r w:rsidRPr="00B35054">
        <w:rPr>
          <w:sz w:val="28"/>
          <w:szCs w:val="28"/>
          <w:lang w:val="uk-UA"/>
        </w:rPr>
        <w:t>) та аспергільозів (</w:t>
      </w:r>
      <w:r w:rsidRPr="00B35054">
        <w:rPr>
          <w:i/>
          <w:sz w:val="28"/>
          <w:szCs w:val="28"/>
          <w:lang w:val="uk-UA"/>
        </w:rPr>
        <w:t>A.</w:t>
      </w:r>
      <w:r w:rsidR="00707584" w:rsidRPr="00B35054">
        <w:rPr>
          <w:i/>
          <w:sz w:val="28"/>
          <w:szCs w:val="28"/>
          <w:lang w:val="uk-UA"/>
        </w:rPr>
        <w:t> </w:t>
      </w:r>
      <w:r w:rsidRPr="00B35054">
        <w:rPr>
          <w:i/>
          <w:sz w:val="28"/>
          <w:szCs w:val="28"/>
          <w:lang w:val="uk-UA"/>
        </w:rPr>
        <w:t>niger</w:t>
      </w:r>
      <w:r w:rsidRPr="00B35054">
        <w:rPr>
          <w:sz w:val="28"/>
          <w:szCs w:val="28"/>
          <w:lang w:val="uk-UA"/>
        </w:rPr>
        <w:t>), МІК становить 0,3</w:t>
      </w:r>
      <w:r w:rsidR="00A2665D" w:rsidRPr="00B35054">
        <w:rPr>
          <w:sz w:val="28"/>
          <w:szCs w:val="28"/>
          <w:lang w:val="uk-UA"/>
        </w:rPr>
        <w:t>–</w:t>
      </w:r>
      <w:r w:rsidRPr="00B35054">
        <w:rPr>
          <w:sz w:val="28"/>
          <w:szCs w:val="28"/>
          <w:lang w:val="uk-UA"/>
        </w:rPr>
        <w:t>2,5 мкг/мл. За значенням МІК сполуки ЮК-23 та КВМ-97 не поступа</w:t>
      </w:r>
      <w:r w:rsidR="004D12B3" w:rsidRPr="00B35054">
        <w:rPr>
          <w:sz w:val="28"/>
          <w:szCs w:val="28"/>
          <w:lang w:val="uk-UA"/>
        </w:rPr>
        <w:t>ю</w:t>
      </w:r>
      <w:r w:rsidRPr="00B35054">
        <w:rPr>
          <w:sz w:val="28"/>
          <w:szCs w:val="28"/>
          <w:lang w:val="uk-UA"/>
        </w:rPr>
        <w:t xml:space="preserve">ться або наближаються до активності амфотерицину В та представників азолів </w:t>
      </w:r>
      <w:r w:rsidRPr="00B35054">
        <w:rPr>
          <w:sz w:val="28"/>
          <w:szCs w:val="28"/>
          <w:lang w:val="uk-UA"/>
        </w:rPr>
        <w:sym w:font="Symbol" w:char="F02D"/>
      </w:r>
      <w:r w:rsidRPr="00B35054">
        <w:rPr>
          <w:sz w:val="28"/>
          <w:szCs w:val="28"/>
          <w:lang w:val="uk-UA"/>
        </w:rPr>
        <w:t xml:space="preserve"> вориконазолу та позаконазолу.</w:t>
      </w:r>
    </w:p>
    <w:p w:rsidR="00FF1946" w:rsidRPr="00B35054" w:rsidRDefault="00A2665D" w:rsidP="008649EC">
      <w:pPr>
        <w:ind w:firstLine="567"/>
        <w:jc w:val="both"/>
        <w:rPr>
          <w:sz w:val="28"/>
          <w:szCs w:val="28"/>
          <w:lang w:val="uk-UA"/>
        </w:rPr>
      </w:pPr>
      <w:r w:rsidRPr="00B35054">
        <w:rPr>
          <w:sz w:val="28"/>
          <w:szCs w:val="28"/>
          <w:lang w:val="uk-UA"/>
        </w:rPr>
        <w:t>У</w:t>
      </w:r>
      <w:r w:rsidR="00C42483" w:rsidRPr="00B35054">
        <w:rPr>
          <w:sz w:val="28"/>
          <w:szCs w:val="28"/>
          <w:lang w:val="uk-UA"/>
        </w:rPr>
        <w:t xml:space="preserve"> дослідженнях </w:t>
      </w:r>
      <w:r w:rsidR="00C42483" w:rsidRPr="00B35054">
        <w:rPr>
          <w:i/>
          <w:sz w:val="28"/>
          <w:szCs w:val="28"/>
          <w:lang w:val="uk-UA"/>
        </w:rPr>
        <w:t>in vitro</w:t>
      </w:r>
      <w:r w:rsidR="00C42483" w:rsidRPr="00B35054">
        <w:rPr>
          <w:sz w:val="28"/>
          <w:szCs w:val="28"/>
          <w:lang w:val="uk-UA"/>
        </w:rPr>
        <w:t xml:space="preserve"> встановлено, що для сполук ЮК-23 та КВМ-97 характерною є бактерицидна та фунгіцидна дія, їх активність не </w:t>
      </w:r>
      <w:r w:rsidR="008649EC" w:rsidRPr="00B35054">
        <w:rPr>
          <w:sz w:val="28"/>
          <w:szCs w:val="28"/>
          <w:lang w:val="uk-UA"/>
        </w:rPr>
        <w:t xml:space="preserve">залежить від рН та знижується у </w:t>
      </w:r>
      <w:r w:rsidR="00C42483" w:rsidRPr="00B35054">
        <w:rPr>
          <w:sz w:val="28"/>
          <w:szCs w:val="28"/>
          <w:lang w:val="uk-UA"/>
        </w:rPr>
        <w:t>2</w:t>
      </w:r>
      <w:r w:rsidR="008649EC" w:rsidRPr="00B35054">
        <w:rPr>
          <w:iCs/>
          <w:sz w:val="28"/>
          <w:szCs w:val="28"/>
          <w:lang w:val="uk-UA"/>
        </w:rPr>
        <w:t>–</w:t>
      </w:r>
      <w:r w:rsidR="00C42483" w:rsidRPr="00B35054">
        <w:rPr>
          <w:sz w:val="28"/>
          <w:szCs w:val="28"/>
          <w:lang w:val="uk-UA"/>
        </w:rPr>
        <w:t xml:space="preserve">4 рази при збільшенні мікробного навантаження. </w:t>
      </w:r>
      <w:r w:rsidR="00FF1946" w:rsidRPr="00B35054">
        <w:rPr>
          <w:sz w:val="28"/>
          <w:szCs w:val="28"/>
          <w:lang w:val="uk-UA"/>
        </w:rPr>
        <w:t xml:space="preserve">Постантибіотичний ефект сполук реалізується затримкою (тривалість ефекту </w:t>
      </w:r>
      <w:r w:rsidRPr="00B35054">
        <w:rPr>
          <w:sz w:val="28"/>
          <w:szCs w:val="28"/>
          <w:lang w:val="uk-UA"/>
        </w:rPr>
        <w:t>–</w:t>
      </w:r>
      <w:r w:rsidR="00FF1946" w:rsidRPr="00B35054">
        <w:rPr>
          <w:sz w:val="28"/>
          <w:szCs w:val="28"/>
          <w:lang w:val="uk-UA"/>
        </w:rPr>
        <w:t xml:space="preserve"> до 6</w:t>
      </w:r>
      <w:r w:rsidR="0055024B">
        <w:rPr>
          <w:sz w:val="28"/>
          <w:szCs w:val="28"/>
          <w:lang w:val="uk-UA"/>
        </w:rPr>
        <w:t> </w:t>
      </w:r>
      <w:r w:rsidR="00FF1946" w:rsidRPr="00B35054">
        <w:rPr>
          <w:sz w:val="28"/>
          <w:szCs w:val="28"/>
          <w:lang w:val="uk-UA"/>
        </w:rPr>
        <w:t>год) або інгіб</w:t>
      </w:r>
      <w:r w:rsidR="004608EF" w:rsidRPr="00B35054">
        <w:rPr>
          <w:sz w:val="28"/>
          <w:szCs w:val="28"/>
          <w:lang w:val="uk-UA"/>
        </w:rPr>
        <w:t>уванням р</w:t>
      </w:r>
      <w:r w:rsidR="00FF1946" w:rsidRPr="00B35054">
        <w:rPr>
          <w:sz w:val="28"/>
          <w:szCs w:val="28"/>
          <w:lang w:val="uk-UA"/>
        </w:rPr>
        <w:t xml:space="preserve">осту мікроорганізмів. Концентрація сполук, яка попереджує утворення </w:t>
      </w:r>
      <w:r w:rsidR="004608EF" w:rsidRPr="00B35054">
        <w:rPr>
          <w:sz w:val="28"/>
          <w:szCs w:val="28"/>
          <w:lang w:val="uk-UA"/>
        </w:rPr>
        <w:t>стійких</w:t>
      </w:r>
      <w:r w:rsidR="00FF1946" w:rsidRPr="00B35054">
        <w:rPr>
          <w:sz w:val="28"/>
          <w:szCs w:val="28"/>
          <w:lang w:val="uk-UA"/>
        </w:rPr>
        <w:t xml:space="preserve"> штамів, перевищує значення МІК у 4</w:t>
      </w:r>
      <w:r w:rsidR="008649EC" w:rsidRPr="00B35054">
        <w:rPr>
          <w:iCs/>
          <w:sz w:val="28"/>
          <w:szCs w:val="28"/>
        </w:rPr>
        <w:t>–</w:t>
      </w:r>
      <w:r w:rsidR="00FF1946" w:rsidRPr="00B35054">
        <w:rPr>
          <w:sz w:val="28"/>
          <w:szCs w:val="28"/>
          <w:lang w:val="uk-UA"/>
        </w:rPr>
        <w:t>16 разів.</w:t>
      </w:r>
    </w:p>
    <w:p w:rsidR="00C42483" w:rsidRPr="00B35054" w:rsidRDefault="00C42483" w:rsidP="001402ED">
      <w:pPr>
        <w:pStyle w:val="rvps2"/>
        <w:shd w:val="clear" w:color="auto" w:fill="FFFFFF"/>
        <w:spacing w:before="0" w:beforeAutospacing="0" w:after="0" w:afterAutospacing="0"/>
        <w:ind w:firstLine="567"/>
        <w:jc w:val="both"/>
        <w:textAlignment w:val="baseline"/>
        <w:rPr>
          <w:sz w:val="28"/>
          <w:szCs w:val="28"/>
        </w:rPr>
      </w:pPr>
      <w:r w:rsidRPr="00B35054">
        <w:rPr>
          <w:sz w:val="28"/>
          <w:szCs w:val="28"/>
        </w:rPr>
        <w:t xml:space="preserve">Результати дослідження антибіоплівкових властивостей свідчать, що </w:t>
      </w:r>
      <w:r w:rsidRPr="00B35054">
        <w:rPr>
          <w:iCs/>
          <w:sz w:val="28"/>
          <w:szCs w:val="28"/>
        </w:rPr>
        <w:t>сполука КВМ-97 у</w:t>
      </w:r>
      <w:r w:rsidRPr="00B35054">
        <w:rPr>
          <w:sz w:val="28"/>
          <w:szCs w:val="28"/>
        </w:rPr>
        <w:t xml:space="preserve"> діапазоні концентрацій 0,5–5,0 МІК здатна пригнічувати плівкоутворення</w:t>
      </w:r>
      <w:r w:rsidRPr="00B35054">
        <w:rPr>
          <w:iCs/>
          <w:sz w:val="28"/>
          <w:szCs w:val="28"/>
        </w:rPr>
        <w:t xml:space="preserve"> і руйнувати сформовані біоплівки</w:t>
      </w:r>
      <w:r w:rsidRPr="00B35054">
        <w:rPr>
          <w:sz w:val="28"/>
          <w:szCs w:val="28"/>
        </w:rPr>
        <w:t xml:space="preserve"> бактерій (</w:t>
      </w:r>
      <w:r w:rsidRPr="00B35054">
        <w:rPr>
          <w:i/>
          <w:iCs/>
          <w:sz w:val="28"/>
          <w:szCs w:val="28"/>
        </w:rPr>
        <w:t>P.</w:t>
      </w:r>
      <w:r w:rsidRPr="00B35054">
        <w:rPr>
          <w:sz w:val="28"/>
          <w:szCs w:val="28"/>
        </w:rPr>
        <w:t> </w:t>
      </w:r>
      <w:r w:rsidRPr="00B35054">
        <w:rPr>
          <w:i/>
          <w:iCs/>
          <w:sz w:val="28"/>
          <w:szCs w:val="28"/>
        </w:rPr>
        <w:t>аeruginosa</w:t>
      </w:r>
      <w:r w:rsidRPr="00B35054">
        <w:rPr>
          <w:iCs/>
          <w:sz w:val="28"/>
          <w:szCs w:val="28"/>
        </w:rPr>
        <w:t>) та грибів (</w:t>
      </w:r>
      <w:r w:rsidRPr="00B35054">
        <w:rPr>
          <w:i/>
          <w:sz w:val="28"/>
          <w:szCs w:val="28"/>
        </w:rPr>
        <w:t>C. glabrata</w:t>
      </w:r>
      <w:r w:rsidRPr="00B35054">
        <w:rPr>
          <w:iCs/>
          <w:sz w:val="28"/>
          <w:szCs w:val="28"/>
        </w:rPr>
        <w:t xml:space="preserve">), а також попереджувати колонізацію засобів медичного призначення, що підтверджено на катетерній моделі. </w:t>
      </w:r>
      <w:r w:rsidR="004D12B3" w:rsidRPr="00B35054">
        <w:rPr>
          <w:sz w:val="28"/>
          <w:szCs w:val="28"/>
        </w:rPr>
        <w:t>Антибіоплівкова активність зр</w:t>
      </w:r>
      <w:r w:rsidRPr="00B35054">
        <w:rPr>
          <w:iCs/>
          <w:sz w:val="28"/>
          <w:szCs w:val="28"/>
        </w:rPr>
        <w:t>оста</w:t>
      </w:r>
      <w:r w:rsidR="004D12B3" w:rsidRPr="00B35054">
        <w:rPr>
          <w:iCs/>
          <w:sz w:val="28"/>
          <w:szCs w:val="28"/>
        </w:rPr>
        <w:t>ла</w:t>
      </w:r>
      <w:r w:rsidRPr="00B35054">
        <w:rPr>
          <w:iCs/>
          <w:sz w:val="28"/>
          <w:szCs w:val="28"/>
        </w:rPr>
        <w:t xml:space="preserve"> зі збільшенням концентрації сполуки. За здатністю пригнічувати плівкоутворення бактерій (на 31,8–84,3 %) сполука КВМ-97 не поступа</w:t>
      </w:r>
      <w:r w:rsidR="004608EF" w:rsidRPr="00B35054">
        <w:rPr>
          <w:iCs/>
          <w:sz w:val="28"/>
          <w:szCs w:val="28"/>
        </w:rPr>
        <w:t>ла</w:t>
      </w:r>
      <w:r w:rsidRPr="00B35054">
        <w:rPr>
          <w:iCs/>
          <w:sz w:val="28"/>
          <w:szCs w:val="28"/>
        </w:rPr>
        <w:t>с</w:t>
      </w:r>
      <w:r w:rsidR="004608EF" w:rsidRPr="00B35054">
        <w:rPr>
          <w:iCs/>
          <w:sz w:val="28"/>
          <w:szCs w:val="28"/>
        </w:rPr>
        <w:t>ь</w:t>
      </w:r>
      <w:r w:rsidRPr="00B35054">
        <w:rPr>
          <w:iCs/>
          <w:sz w:val="28"/>
          <w:szCs w:val="28"/>
        </w:rPr>
        <w:t xml:space="preserve"> </w:t>
      </w:r>
      <w:r w:rsidRPr="00B35054">
        <w:rPr>
          <w:sz w:val="28"/>
          <w:szCs w:val="28"/>
        </w:rPr>
        <w:t xml:space="preserve">меропенему та цефтазидиму, залежно від концентрації виявляла перевагу перед ципрофлоксацином (0,5 МІК) та гентаміцином (5,0 МІК). За здатністю руйнувати сформовані </w:t>
      </w:r>
      <w:r w:rsidRPr="00B35054">
        <w:rPr>
          <w:i/>
          <w:iCs/>
          <w:sz w:val="28"/>
          <w:szCs w:val="28"/>
        </w:rPr>
        <w:t>P.</w:t>
      </w:r>
      <w:r w:rsidRPr="00B35054">
        <w:rPr>
          <w:sz w:val="28"/>
          <w:szCs w:val="28"/>
        </w:rPr>
        <w:t> </w:t>
      </w:r>
      <w:r w:rsidRPr="00B35054">
        <w:rPr>
          <w:i/>
          <w:iCs/>
          <w:sz w:val="28"/>
          <w:szCs w:val="28"/>
        </w:rPr>
        <w:t xml:space="preserve">аeruginosa </w:t>
      </w:r>
      <w:r w:rsidRPr="00B35054">
        <w:rPr>
          <w:sz w:val="28"/>
          <w:szCs w:val="28"/>
        </w:rPr>
        <w:t>біоплівки</w:t>
      </w:r>
      <w:r w:rsidRPr="00B35054">
        <w:rPr>
          <w:i/>
          <w:iCs/>
          <w:sz w:val="28"/>
          <w:szCs w:val="28"/>
        </w:rPr>
        <w:t xml:space="preserve"> </w:t>
      </w:r>
      <w:r w:rsidRPr="00B35054">
        <w:rPr>
          <w:sz w:val="28"/>
          <w:szCs w:val="28"/>
        </w:rPr>
        <w:t xml:space="preserve">(60,8–63,9 %) </w:t>
      </w:r>
      <w:r w:rsidRPr="00B35054">
        <w:rPr>
          <w:bCs/>
          <w:sz w:val="28"/>
          <w:szCs w:val="28"/>
        </w:rPr>
        <w:t xml:space="preserve">сполука </w:t>
      </w:r>
      <w:r w:rsidRPr="00B35054">
        <w:rPr>
          <w:sz w:val="28"/>
          <w:szCs w:val="28"/>
        </w:rPr>
        <w:t>в обох досліджених концентраціях виявляла перевагу перед цефтазидимом (інгібу</w:t>
      </w:r>
      <w:r w:rsidR="006F6481" w:rsidRPr="00B35054">
        <w:rPr>
          <w:sz w:val="28"/>
          <w:szCs w:val="28"/>
        </w:rPr>
        <w:t>вальний</w:t>
      </w:r>
      <w:r w:rsidRPr="00B35054">
        <w:rPr>
          <w:sz w:val="28"/>
          <w:szCs w:val="28"/>
        </w:rPr>
        <w:t xml:space="preserve"> ефект</w:t>
      </w:r>
      <w:r w:rsidR="004D12B3" w:rsidRPr="00B35054">
        <w:rPr>
          <w:sz w:val="28"/>
          <w:szCs w:val="28"/>
        </w:rPr>
        <w:t xml:space="preserve"> не перевищував </w:t>
      </w:r>
      <w:r w:rsidRPr="00B35054">
        <w:rPr>
          <w:sz w:val="28"/>
          <w:szCs w:val="28"/>
        </w:rPr>
        <w:t>29,6</w:t>
      </w:r>
      <w:r w:rsidR="004D12B3" w:rsidRPr="00B35054">
        <w:rPr>
          <w:sz w:val="28"/>
          <w:szCs w:val="28"/>
        </w:rPr>
        <w:t> </w:t>
      </w:r>
      <w:r w:rsidRPr="00B35054">
        <w:rPr>
          <w:sz w:val="28"/>
          <w:szCs w:val="28"/>
        </w:rPr>
        <w:t xml:space="preserve">%) та не поступалась меропенему (47,5–56,6 %). </w:t>
      </w:r>
      <w:r w:rsidR="008649EC" w:rsidRPr="00B35054">
        <w:rPr>
          <w:sz w:val="28"/>
          <w:szCs w:val="28"/>
        </w:rPr>
        <w:t>Залежно від концентрації</w:t>
      </w:r>
      <w:r w:rsidRPr="00B35054">
        <w:rPr>
          <w:sz w:val="28"/>
          <w:szCs w:val="28"/>
        </w:rPr>
        <w:t xml:space="preserve"> </w:t>
      </w:r>
      <w:r w:rsidR="004D12B3" w:rsidRPr="00B35054">
        <w:rPr>
          <w:sz w:val="28"/>
          <w:szCs w:val="28"/>
        </w:rPr>
        <w:t xml:space="preserve">сполука </w:t>
      </w:r>
      <w:r w:rsidRPr="00B35054">
        <w:rPr>
          <w:sz w:val="28"/>
          <w:szCs w:val="28"/>
        </w:rPr>
        <w:t>КВМ-97 не поступа</w:t>
      </w:r>
      <w:r w:rsidR="004D12B3" w:rsidRPr="00B35054">
        <w:rPr>
          <w:sz w:val="28"/>
          <w:szCs w:val="28"/>
        </w:rPr>
        <w:t>лась</w:t>
      </w:r>
      <w:r w:rsidRPr="00B35054">
        <w:rPr>
          <w:sz w:val="28"/>
          <w:szCs w:val="28"/>
        </w:rPr>
        <w:t xml:space="preserve"> за </w:t>
      </w:r>
      <w:r w:rsidR="00F4171C" w:rsidRPr="00B35054">
        <w:rPr>
          <w:sz w:val="28"/>
          <w:szCs w:val="28"/>
        </w:rPr>
        <w:t>ступенем прояву</w:t>
      </w:r>
      <w:r w:rsidRPr="00B35054">
        <w:rPr>
          <w:sz w:val="28"/>
          <w:szCs w:val="28"/>
        </w:rPr>
        <w:t xml:space="preserve"> </w:t>
      </w:r>
      <w:r w:rsidR="008649EC" w:rsidRPr="00B35054">
        <w:rPr>
          <w:sz w:val="28"/>
          <w:szCs w:val="28"/>
        </w:rPr>
        <w:t>ефекту ципрофлоксацину та гентаміцину або переважа</w:t>
      </w:r>
      <w:r w:rsidR="004D12B3" w:rsidRPr="00B35054">
        <w:rPr>
          <w:sz w:val="28"/>
          <w:szCs w:val="28"/>
        </w:rPr>
        <w:t>ла</w:t>
      </w:r>
      <w:r w:rsidR="008649EC" w:rsidRPr="00B35054">
        <w:rPr>
          <w:sz w:val="28"/>
          <w:szCs w:val="28"/>
        </w:rPr>
        <w:t xml:space="preserve"> </w:t>
      </w:r>
      <w:r w:rsidRPr="00B35054">
        <w:rPr>
          <w:sz w:val="28"/>
          <w:szCs w:val="28"/>
        </w:rPr>
        <w:t>їх.</w:t>
      </w:r>
    </w:p>
    <w:p w:rsidR="00FB3578" w:rsidRPr="00B35054" w:rsidRDefault="00C42483" w:rsidP="00DF6F1E">
      <w:pPr>
        <w:pStyle w:val="rvps2"/>
        <w:shd w:val="clear" w:color="auto" w:fill="FFFFFF"/>
        <w:spacing w:before="0" w:beforeAutospacing="0" w:after="0" w:afterAutospacing="0"/>
        <w:ind w:firstLine="567"/>
        <w:jc w:val="both"/>
        <w:textAlignment w:val="baseline"/>
        <w:rPr>
          <w:sz w:val="28"/>
          <w:szCs w:val="28"/>
        </w:rPr>
      </w:pPr>
      <w:r w:rsidRPr="00B35054">
        <w:rPr>
          <w:iCs/>
          <w:sz w:val="28"/>
          <w:szCs w:val="28"/>
        </w:rPr>
        <w:t xml:space="preserve">За ступенем пригнічення плівкоутворення </w:t>
      </w:r>
      <w:r w:rsidRPr="00B35054">
        <w:rPr>
          <w:i/>
          <w:iCs/>
          <w:sz w:val="28"/>
          <w:szCs w:val="28"/>
        </w:rPr>
        <w:t>C. glabrata</w:t>
      </w:r>
      <w:r w:rsidRPr="00B35054">
        <w:rPr>
          <w:iCs/>
          <w:sz w:val="28"/>
          <w:szCs w:val="28"/>
        </w:rPr>
        <w:t xml:space="preserve"> сполука КВМ-97 (інгібу</w:t>
      </w:r>
      <w:r w:rsidR="008D156C" w:rsidRPr="00B35054">
        <w:rPr>
          <w:iCs/>
          <w:sz w:val="28"/>
          <w:szCs w:val="28"/>
        </w:rPr>
        <w:t xml:space="preserve">вальний </w:t>
      </w:r>
      <w:r w:rsidRPr="00B35054">
        <w:rPr>
          <w:iCs/>
          <w:sz w:val="28"/>
          <w:szCs w:val="28"/>
        </w:rPr>
        <w:t xml:space="preserve">ефект </w:t>
      </w:r>
      <w:r w:rsidR="008649EC" w:rsidRPr="00B35054">
        <w:rPr>
          <w:iCs/>
          <w:sz w:val="28"/>
          <w:szCs w:val="28"/>
        </w:rPr>
        <w:t>становив</w:t>
      </w:r>
      <w:r w:rsidRPr="00B35054">
        <w:rPr>
          <w:iCs/>
          <w:sz w:val="28"/>
          <w:szCs w:val="28"/>
        </w:rPr>
        <w:t xml:space="preserve"> 25,8–78,1 %) не поступалась амфотерицину В, ністатину, ітраконазолу та кетоконазолу, а в концентрації 0,5 МІК виявляла перевагу перед ністатином. Щодо сформованих біоплівок (</w:t>
      </w:r>
      <w:r w:rsidRPr="00B35054">
        <w:rPr>
          <w:sz w:val="28"/>
          <w:szCs w:val="28"/>
        </w:rPr>
        <w:t>ступінь руйнування 35,0–73,6 %</w:t>
      </w:r>
      <w:r w:rsidRPr="00B35054">
        <w:rPr>
          <w:iCs/>
          <w:sz w:val="28"/>
          <w:szCs w:val="28"/>
        </w:rPr>
        <w:t xml:space="preserve">) </w:t>
      </w:r>
      <w:r w:rsidRPr="00B35054">
        <w:rPr>
          <w:sz w:val="28"/>
          <w:szCs w:val="28"/>
        </w:rPr>
        <w:t xml:space="preserve">сполука КВМ-97 </w:t>
      </w:r>
      <w:r w:rsidR="004D12B3" w:rsidRPr="00B35054">
        <w:rPr>
          <w:sz w:val="28"/>
          <w:szCs w:val="28"/>
        </w:rPr>
        <w:t>у</w:t>
      </w:r>
      <w:r w:rsidRPr="00B35054">
        <w:rPr>
          <w:sz w:val="28"/>
          <w:szCs w:val="28"/>
        </w:rPr>
        <w:t xml:space="preserve"> концентрації 5,0 МІК не поступалась амфотерицину В та переважала ністатин, ітраконазол та кетоконазол, у яких не було зареєстровано інгібу</w:t>
      </w:r>
      <w:r w:rsidR="008649EC" w:rsidRPr="00B35054">
        <w:rPr>
          <w:sz w:val="28"/>
          <w:szCs w:val="28"/>
        </w:rPr>
        <w:t xml:space="preserve">вальної </w:t>
      </w:r>
      <w:r w:rsidRPr="00B35054">
        <w:rPr>
          <w:sz w:val="28"/>
          <w:szCs w:val="28"/>
        </w:rPr>
        <w:t xml:space="preserve">активності; </w:t>
      </w:r>
      <w:r w:rsidR="00A2665D" w:rsidRPr="00B35054">
        <w:rPr>
          <w:sz w:val="28"/>
          <w:szCs w:val="28"/>
        </w:rPr>
        <w:t>у</w:t>
      </w:r>
      <w:r w:rsidRPr="00B35054">
        <w:rPr>
          <w:sz w:val="28"/>
          <w:szCs w:val="28"/>
        </w:rPr>
        <w:t xml:space="preserve"> концентрації 0,5 МІК сполука виявляла перевагу перед усіма препаратами порівняння.</w:t>
      </w:r>
    </w:p>
    <w:p w:rsidR="008649EC" w:rsidRPr="00B35054" w:rsidRDefault="008649EC" w:rsidP="008649EC">
      <w:pPr>
        <w:ind w:firstLine="567"/>
        <w:jc w:val="both"/>
        <w:rPr>
          <w:sz w:val="28"/>
          <w:szCs w:val="28"/>
          <w:lang w:val="uk-UA"/>
        </w:rPr>
      </w:pPr>
      <w:r w:rsidRPr="00B35054">
        <w:rPr>
          <w:sz w:val="28"/>
          <w:szCs w:val="28"/>
          <w:lang w:val="uk-UA"/>
        </w:rPr>
        <w:t xml:space="preserve">Досліджені сполуки ЮК-23 та КВМ-97 при внутрішньоочеревинному та внутрішньошлунковому </w:t>
      </w:r>
      <w:r w:rsidR="004D12B3" w:rsidRPr="00B35054">
        <w:rPr>
          <w:sz w:val="28"/>
          <w:szCs w:val="28"/>
          <w:lang w:val="uk-UA"/>
        </w:rPr>
        <w:t>в</w:t>
      </w:r>
      <w:r w:rsidRPr="00B35054">
        <w:rPr>
          <w:sz w:val="28"/>
          <w:szCs w:val="28"/>
          <w:lang w:val="uk-UA"/>
        </w:rPr>
        <w:t>веденні відносяться до малотоксичних</w:t>
      </w:r>
      <w:r w:rsidR="00754C35" w:rsidRPr="00B35054">
        <w:rPr>
          <w:sz w:val="28"/>
          <w:szCs w:val="28"/>
          <w:lang w:val="uk-UA"/>
        </w:rPr>
        <w:t xml:space="preserve"> (IV клас</w:t>
      </w:r>
      <w:r w:rsidRPr="00B35054">
        <w:rPr>
          <w:sz w:val="28"/>
          <w:szCs w:val="28"/>
          <w:lang w:val="uk-UA"/>
        </w:rPr>
        <w:t xml:space="preserve">) та помірно небезпечних (III клас) </w:t>
      </w:r>
      <w:r w:rsidR="0055024B" w:rsidRPr="00B35054">
        <w:rPr>
          <w:sz w:val="28"/>
          <w:szCs w:val="28"/>
          <w:lang w:val="uk-UA"/>
        </w:rPr>
        <w:t xml:space="preserve">речовин </w:t>
      </w:r>
      <w:r w:rsidRPr="00B35054">
        <w:rPr>
          <w:sz w:val="28"/>
          <w:szCs w:val="28"/>
          <w:lang w:val="uk-UA"/>
        </w:rPr>
        <w:t>за умови внутрішньошлункового введення. За рівнем ЛД</w:t>
      </w:r>
      <w:r w:rsidRPr="00B35054">
        <w:rPr>
          <w:sz w:val="28"/>
          <w:szCs w:val="28"/>
          <w:vertAlign w:val="subscript"/>
          <w:lang w:val="uk-UA"/>
        </w:rPr>
        <w:t>50</w:t>
      </w:r>
      <w:r w:rsidRPr="00B35054">
        <w:rPr>
          <w:sz w:val="28"/>
          <w:szCs w:val="28"/>
          <w:lang w:val="uk-UA"/>
        </w:rPr>
        <w:t xml:space="preserve"> при внутрішньоочеревинному введенні ЮК-23 та КВМ-97 (225</w:t>
      </w:r>
      <w:r w:rsidR="00754C35" w:rsidRPr="00B35054">
        <w:rPr>
          <w:sz w:val="28"/>
          <w:szCs w:val="28"/>
          <w:lang w:val="uk-UA"/>
        </w:rPr>
        <w:t> </w:t>
      </w:r>
      <w:r w:rsidRPr="00B35054">
        <w:rPr>
          <w:sz w:val="28"/>
          <w:szCs w:val="28"/>
          <w:lang w:val="uk-UA"/>
        </w:rPr>
        <w:t>м</w:t>
      </w:r>
      <w:r w:rsidR="00754C35" w:rsidRPr="00B35054">
        <w:rPr>
          <w:sz w:val="28"/>
          <w:szCs w:val="28"/>
          <w:lang w:val="uk-UA"/>
        </w:rPr>
        <w:t>г</w:t>
      </w:r>
      <w:r w:rsidRPr="00B35054">
        <w:rPr>
          <w:sz w:val="28"/>
          <w:szCs w:val="28"/>
          <w:lang w:val="uk-UA"/>
        </w:rPr>
        <w:t>/кг</w:t>
      </w:r>
      <w:r w:rsidR="004E13CB" w:rsidRPr="00B35054">
        <w:rPr>
          <w:sz w:val="28"/>
          <w:szCs w:val="28"/>
          <w:lang w:val="uk-UA"/>
        </w:rPr>
        <w:t xml:space="preserve"> для обох </w:t>
      </w:r>
      <w:r w:rsidR="004E13CB" w:rsidRPr="00084C2C">
        <w:rPr>
          <w:sz w:val="28"/>
          <w:szCs w:val="28"/>
          <w:lang w:val="uk-UA"/>
        </w:rPr>
        <w:t>сполук</w:t>
      </w:r>
      <w:r w:rsidRPr="00084C2C">
        <w:rPr>
          <w:sz w:val="28"/>
          <w:szCs w:val="28"/>
          <w:lang w:val="uk-UA"/>
        </w:rPr>
        <w:t xml:space="preserve">) </w:t>
      </w:r>
      <w:r w:rsidR="004105F4" w:rsidRPr="00084C2C">
        <w:rPr>
          <w:sz w:val="28"/>
          <w:szCs w:val="28"/>
          <w:lang w:val="uk-UA"/>
        </w:rPr>
        <w:t>не поступаються</w:t>
      </w:r>
      <w:r w:rsidRPr="00084C2C">
        <w:rPr>
          <w:sz w:val="28"/>
          <w:szCs w:val="28"/>
          <w:lang w:val="uk-UA"/>
        </w:rPr>
        <w:t xml:space="preserve"> ністатину</w:t>
      </w:r>
      <w:r w:rsidRPr="00B35054">
        <w:rPr>
          <w:sz w:val="28"/>
          <w:szCs w:val="28"/>
          <w:lang w:val="uk-UA"/>
        </w:rPr>
        <w:t xml:space="preserve"> </w:t>
      </w:r>
      <w:r w:rsidR="00754C35" w:rsidRPr="00B35054">
        <w:rPr>
          <w:sz w:val="28"/>
          <w:szCs w:val="28"/>
          <w:lang w:val="uk-UA"/>
        </w:rPr>
        <w:t xml:space="preserve">(200 мг/кг) </w:t>
      </w:r>
      <w:r w:rsidRPr="00B35054">
        <w:rPr>
          <w:sz w:val="28"/>
          <w:szCs w:val="28"/>
          <w:lang w:val="uk-UA"/>
        </w:rPr>
        <w:t>та гентаміцину</w:t>
      </w:r>
      <w:r w:rsidR="00754C35" w:rsidRPr="00B35054">
        <w:rPr>
          <w:sz w:val="28"/>
          <w:szCs w:val="28"/>
          <w:lang w:val="uk-UA"/>
        </w:rPr>
        <w:t xml:space="preserve"> (235 мг/кг)</w:t>
      </w:r>
      <w:r w:rsidR="00084C2C">
        <w:rPr>
          <w:sz w:val="28"/>
          <w:szCs w:val="28"/>
          <w:lang w:val="uk-UA"/>
        </w:rPr>
        <w:t>,</w:t>
      </w:r>
      <w:r w:rsidRPr="00B35054">
        <w:rPr>
          <w:sz w:val="28"/>
          <w:szCs w:val="28"/>
          <w:lang w:val="uk-UA"/>
        </w:rPr>
        <w:t xml:space="preserve"> при внутрішньошлунковому введенні (832 м</w:t>
      </w:r>
      <w:r w:rsidR="00754C35" w:rsidRPr="00B35054">
        <w:rPr>
          <w:sz w:val="28"/>
          <w:szCs w:val="28"/>
          <w:lang w:val="uk-UA"/>
        </w:rPr>
        <w:t>г</w:t>
      </w:r>
      <w:r w:rsidRPr="00B35054">
        <w:rPr>
          <w:sz w:val="28"/>
          <w:szCs w:val="28"/>
          <w:lang w:val="uk-UA"/>
        </w:rPr>
        <w:t xml:space="preserve">/кг та 1047 мг/кг відповідно) </w:t>
      </w:r>
      <w:r w:rsidR="00084C2C">
        <w:rPr>
          <w:sz w:val="28"/>
          <w:szCs w:val="28"/>
          <w:lang w:val="uk-UA"/>
        </w:rPr>
        <w:t>–</w:t>
      </w:r>
      <w:r w:rsidRPr="00B35054">
        <w:rPr>
          <w:sz w:val="28"/>
          <w:szCs w:val="28"/>
          <w:lang w:val="uk-UA"/>
        </w:rPr>
        <w:t>тетрацикліну</w:t>
      </w:r>
      <w:r w:rsidR="00754C35" w:rsidRPr="00B35054">
        <w:rPr>
          <w:sz w:val="28"/>
          <w:szCs w:val="28"/>
          <w:lang w:val="uk-UA"/>
        </w:rPr>
        <w:t xml:space="preserve"> (678 мг/кг)</w:t>
      </w:r>
      <w:r w:rsidR="004105F4" w:rsidRPr="00B35054">
        <w:rPr>
          <w:sz w:val="28"/>
          <w:szCs w:val="28"/>
          <w:lang w:val="uk-UA"/>
        </w:rPr>
        <w:t xml:space="preserve"> </w:t>
      </w:r>
      <w:r w:rsidRPr="00B35054">
        <w:rPr>
          <w:sz w:val="28"/>
          <w:szCs w:val="28"/>
          <w:lang w:val="uk-UA"/>
        </w:rPr>
        <w:t>та кетоконазолу</w:t>
      </w:r>
      <w:r w:rsidR="00754C35" w:rsidRPr="00B35054">
        <w:rPr>
          <w:sz w:val="28"/>
          <w:szCs w:val="28"/>
          <w:lang w:val="uk-UA"/>
        </w:rPr>
        <w:t xml:space="preserve"> (702 мг/кг)</w:t>
      </w:r>
      <w:r w:rsidRPr="00B35054">
        <w:rPr>
          <w:sz w:val="28"/>
          <w:szCs w:val="28"/>
          <w:lang w:val="uk-UA"/>
        </w:rPr>
        <w:t>.</w:t>
      </w:r>
    </w:p>
    <w:p w:rsidR="008649EC" w:rsidRPr="00B35054" w:rsidRDefault="008649EC" w:rsidP="008649EC">
      <w:pPr>
        <w:ind w:firstLine="567"/>
        <w:jc w:val="both"/>
        <w:rPr>
          <w:sz w:val="28"/>
          <w:szCs w:val="28"/>
          <w:lang w:val="uk-UA"/>
        </w:rPr>
      </w:pPr>
      <w:r w:rsidRPr="00B35054">
        <w:rPr>
          <w:sz w:val="28"/>
          <w:szCs w:val="28"/>
          <w:lang w:val="uk-UA"/>
        </w:rPr>
        <w:t>Для сполуки КВМ-97 показана наявність дозозалежної місцевоподразню</w:t>
      </w:r>
      <w:r w:rsidR="004E13CB" w:rsidRPr="00B35054">
        <w:rPr>
          <w:sz w:val="28"/>
          <w:szCs w:val="28"/>
          <w:lang w:val="uk-UA"/>
        </w:rPr>
        <w:t xml:space="preserve">вальної </w:t>
      </w:r>
      <w:r w:rsidRPr="00B35054">
        <w:rPr>
          <w:sz w:val="28"/>
          <w:szCs w:val="28"/>
          <w:lang w:val="uk-UA"/>
        </w:rPr>
        <w:t>дії при нанесенні на слизову оболонку ока кролів, прояви подразню</w:t>
      </w:r>
      <w:r w:rsidR="004E13CB" w:rsidRPr="00B35054">
        <w:rPr>
          <w:sz w:val="28"/>
          <w:szCs w:val="28"/>
          <w:lang w:val="uk-UA"/>
        </w:rPr>
        <w:t xml:space="preserve">вального </w:t>
      </w:r>
      <w:r w:rsidR="004105F4" w:rsidRPr="00B35054">
        <w:rPr>
          <w:sz w:val="28"/>
          <w:szCs w:val="28"/>
          <w:lang w:val="uk-UA"/>
        </w:rPr>
        <w:t xml:space="preserve">ефекту не спостерігались при </w:t>
      </w:r>
      <w:r w:rsidRPr="00B35054">
        <w:rPr>
          <w:sz w:val="28"/>
          <w:szCs w:val="28"/>
          <w:lang w:val="uk-UA"/>
        </w:rPr>
        <w:t>концентраціях нижче 0,025 %.</w:t>
      </w:r>
    </w:p>
    <w:p w:rsidR="00DF6F1E" w:rsidRPr="00DF6F1E" w:rsidRDefault="00DF6F1E" w:rsidP="00DF6F1E">
      <w:pPr>
        <w:pStyle w:val="rvps2"/>
        <w:shd w:val="clear" w:color="auto" w:fill="FFFFFF"/>
        <w:spacing w:before="0" w:beforeAutospacing="0" w:after="0" w:afterAutospacing="0"/>
        <w:ind w:firstLine="567"/>
        <w:jc w:val="both"/>
        <w:textAlignment w:val="baseline"/>
        <w:rPr>
          <w:sz w:val="28"/>
          <w:szCs w:val="28"/>
        </w:rPr>
      </w:pPr>
      <w:r w:rsidRPr="00B35054">
        <w:rPr>
          <w:sz w:val="28"/>
          <w:szCs w:val="28"/>
        </w:rPr>
        <w:t xml:space="preserve">Ефективність сполуки КВМ-97 доведена на моделі генералізованої інфекції та місцевого гнійно-запального процесу. </w:t>
      </w:r>
      <w:r w:rsidR="004105F4" w:rsidRPr="00B35054">
        <w:rPr>
          <w:sz w:val="28"/>
          <w:szCs w:val="28"/>
        </w:rPr>
        <w:t xml:space="preserve">При введенні </w:t>
      </w:r>
      <w:r w:rsidR="00E2197A" w:rsidRPr="00B35054">
        <w:rPr>
          <w:sz w:val="28"/>
          <w:szCs w:val="28"/>
        </w:rPr>
        <w:t xml:space="preserve">сполуки КВМ-97 </w:t>
      </w:r>
      <w:r w:rsidR="0055024B">
        <w:rPr>
          <w:sz w:val="28"/>
          <w:szCs w:val="28"/>
        </w:rPr>
        <w:t>у</w:t>
      </w:r>
      <w:r w:rsidR="00E2197A" w:rsidRPr="00B35054">
        <w:rPr>
          <w:sz w:val="28"/>
          <w:szCs w:val="28"/>
        </w:rPr>
        <w:t xml:space="preserve"> лікувально-</w:t>
      </w:r>
      <w:r w:rsidR="00E2197A" w:rsidRPr="00B35054">
        <w:rPr>
          <w:sz w:val="28"/>
          <w:szCs w:val="28"/>
        </w:rPr>
        <w:lastRenderedPageBreak/>
        <w:t xml:space="preserve">профілактичному режимі </w:t>
      </w:r>
      <w:r w:rsidR="004105F4" w:rsidRPr="00B35054">
        <w:rPr>
          <w:sz w:val="28"/>
          <w:szCs w:val="28"/>
        </w:rPr>
        <w:t xml:space="preserve">тваринам з </w:t>
      </w:r>
      <w:r w:rsidRPr="00B35054">
        <w:rPr>
          <w:sz w:val="28"/>
          <w:szCs w:val="28"/>
        </w:rPr>
        <w:t>генералізовано</w:t>
      </w:r>
      <w:r w:rsidR="004105F4" w:rsidRPr="00B35054">
        <w:rPr>
          <w:sz w:val="28"/>
          <w:szCs w:val="28"/>
        </w:rPr>
        <w:t>ю</w:t>
      </w:r>
      <w:r w:rsidRPr="00B35054">
        <w:rPr>
          <w:sz w:val="28"/>
          <w:szCs w:val="28"/>
        </w:rPr>
        <w:t xml:space="preserve"> інфекці</w:t>
      </w:r>
      <w:r w:rsidR="004105F4" w:rsidRPr="00B35054">
        <w:rPr>
          <w:sz w:val="28"/>
          <w:szCs w:val="28"/>
        </w:rPr>
        <w:t>єю</w:t>
      </w:r>
      <w:r w:rsidRPr="00B35054">
        <w:rPr>
          <w:sz w:val="28"/>
          <w:szCs w:val="28"/>
        </w:rPr>
        <w:t>, обумовлено</w:t>
      </w:r>
      <w:r w:rsidR="004105F4" w:rsidRPr="00B35054">
        <w:rPr>
          <w:sz w:val="28"/>
          <w:szCs w:val="28"/>
        </w:rPr>
        <w:t>ю</w:t>
      </w:r>
      <w:r w:rsidRPr="00B35054">
        <w:rPr>
          <w:sz w:val="28"/>
          <w:szCs w:val="28"/>
        </w:rPr>
        <w:t xml:space="preserve"> </w:t>
      </w:r>
      <w:r w:rsidRPr="00B35054">
        <w:rPr>
          <w:i/>
          <w:sz w:val="28"/>
          <w:szCs w:val="28"/>
        </w:rPr>
        <w:t>P.</w:t>
      </w:r>
      <w:r w:rsidR="004105F4" w:rsidRPr="00B35054">
        <w:rPr>
          <w:i/>
          <w:sz w:val="28"/>
          <w:szCs w:val="28"/>
        </w:rPr>
        <w:t> </w:t>
      </w:r>
      <w:r w:rsidRPr="00B35054">
        <w:rPr>
          <w:i/>
          <w:sz w:val="28"/>
          <w:szCs w:val="28"/>
        </w:rPr>
        <w:t>aeruginosa</w:t>
      </w:r>
      <w:r w:rsidRPr="00B35054">
        <w:rPr>
          <w:sz w:val="28"/>
          <w:szCs w:val="28"/>
        </w:rPr>
        <w:t xml:space="preserve">, </w:t>
      </w:r>
      <w:r w:rsidR="004105F4" w:rsidRPr="00B35054">
        <w:rPr>
          <w:sz w:val="28"/>
          <w:szCs w:val="28"/>
        </w:rPr>
        <w:t>найвиразніший ефект</w:t>
      </w:r>
      <w:r w:rsidR="00E2197A" w:rsidRPr="00B35054">
        <w:rPr>
          <w:sz w:val="28"/>
          <w:szCs w:val="28"/>
        </w:rPr>
        <w:t xml:space="preserve"> реєструвався</w:t>
      </w:r>
      <w:r w:rsidR="004105F4" w:rsidRPr="00B35054">
        <w:rPr>
          <w:sz w:val="28"/>
          <w:szCs w:val="28"/>
        </w:rPr>
        <w:t xml:space="preserve"> </w:t>
      </w:r>
      <w:r w:rsidR="00E2197A" w:rsidRPr="00B35054">
        <w:rPr>
          <w:sz w:val="28"/>
          <w:szCs w:val="28"/>
        </w:rPr>
        <w:t>у дозі 0,01 ЛД</w:t>
      </w:r>
      <w:r w:rsidR="00E2197A" w:rsidRPr="00B35054">
        <w:rPr>
          <w:sz w:val="28"/>
          <w:szCs w:val="28"/>
          <w:vertAlign w:val="subscript"/>
        </w:rPr>
        <w:t>50</w:t>
      </w:r>
      <w:r w:rsidR="008649EC" w:rsidRPr="00B35054">
        <w:rPr>
          <w:sz w:val="28"/>
          <w:szCs w:val="28"/>
        </w:rPr>
        <w:t>,</w:t>
      </w:r>
      <w:r w:rsidRPr="00B35054">
        <w:rPr>
          <w:sz w:val="28"/>
          <w:szCs w:val="28"/>
        </w:rPr>
        <w:t xml:space="preserve"> </w:t>
      </w:r>
      <w:r w:rsidR="004E13CB" w:rsidRPr="00B35054">
        <w:rPr>
          <w:sz w:val="28"/>
          <w:szCs w:val="28"/>
        </w:rPr>
        <w:t>сполука</w:t>
      </w:r>
      <w:r w:rsidR="008649EC" w:rsidRPr="00B35054">
        <w:rPr>
          <w:sz w:val="28"/>
          <w:szCs w:val="28"/>
        </w:rPr>
        <w:t xml:space="preserve"> забезпечувала виживання</w:t>
      </w:r>
      <w:r w:rsidRPr="00B35054">
        <w:rPr>
          <w:sz w:val="28"/>
          <w:szCs w:val="28"/>
        </w:rPr>
        <w:t xml:space="preserve"> 100 % інфікованих тварин і не поступалась за ефективністю сучасному антимікробному препарату меропенему. При такій</w:t>
      </w:r>
      <w:r w:rsidRPr="00DF6F1E">
        <w:rPr>
          <w:sz w:val="28"/>
          <w:szCs w:val="28"/>
        </w:rPr>
        <w:t xml:space="preserve"> же дозі та режимі уведення на моделі кандидемії сполука КВМ-97 сприяла виживанню 30 % </w:t>
      </w:r>
      <w:r w:rsidR="0055024B">
        <w:rPr>
          <w:sz w:val="28"/>
          <w:szCs w:val="28"/>
        </w:rPr>
        <w:t>інфікованих мишей</w:t>
      </w:r>
      <w:r w:rsidRPr="00DF6F1E">
        <w:rPr>
          <w:sz w:val="28"/>
          <w:szCs w:val="28"/>
        </w:rPr>
        <w:t xml:space="preserve"> </w:t>
      </w:r>
      <w:r w:rsidR="0055024B">
        <w:rPr>
          <w:sz w:val="28"/>
          <w:szCs w:val="28"/>
        </w:rPr>
        <w:t>(</w:t>
      </w:r>
      <w:r w:rsidRPr="00DF6F1E">
        <w:rPr>
          <w:sz w:val="28"/>
          <w:szCs w:val="28"/>
        </w:rPr>
        <w:t>при 100 % загибелі у контролі</w:t>
      </w:r>
      <w:r w:rsidR="0055024B">
        <w:rPr>
          <w:sz w:val="28"/>
          <w:szCs w:val="28"/>
        </w:rPr>
        <w:t>)</w:t>
      </w:r>
      <w:r w:rsidR="004E13CB">
        <w:rPr>
          <w:sz w:val="28"/>
          <w:szCs w:val="28"/>
        </w:rPr>
        <w:t>,</w:t>
      </w:r>
      <w:r w:rsidRPr="00DF6F1E">
        <w:rPr>
          <w:sz w:val="28"/>
          <w:szCs w:val="28"/>
        </w:rPr>
        <w:t xml:space="preserve"> на 10 добу спостереження вірогідних відмінностей </w:t>
      </w:r>
      <w:r w:rsidR="004E13CB">
        <w:rPr>
          <w:sz w:val="28"/>
          <w:szCs w:val="28"/>
        </w:rPr>
        <w:t>з</w:t>
      </w:r>
      <w:r w:rsidRPr="00DF6F1E">
        <w:rPr>
          <w:sz w:val="28"/>
          <w:szCs w:val="28"/>
        </w:rPr>
        <w:t xml:space="preserve"> флуконазол</w:t>
      </w:r>
      <w:r w:rsidR="004E13CB">
        <w:rPr>
          <w:sz w:val="28"/>
          <w:szCs w:val="28"/>
        </w:rPr>
        <w:t>ом</w:t>
      </w:r>
      <w:r w:rsidRPr="00DF6F1E">
        <w:rPr>
          <w:sz w:val="28"/>
          <w:szCs w:val="28"/>
        </w:rPr>
        <w:t xml:space="preserve"> </w:t>
      </w:r>
      <w:r w:rsidR="004E13CB" w:rsidRPr="00DF6F1E">
        <w:rPr>
          <w:sz w:val="28"/>
          <w:szCs w:val="28"/>
        </w:rPr>
        <w:t xml:space="preserve">за виживаністю </w:t>
      </w:r>
      <w:r w:rsidR="0055024B">
        <w:rPr>
          <w:sz w:val="28"/>
          <w:szCs w:val="28"/>
        </w:rPr>
        <w:t xml:space="preserve">тварин </w:t>
      </w:r>
      <w:r w:rsidRPr="00DF6F1E">
        <w:rPr>
          <w:sz w:val="28"/>
          <w:szCs w:val="28"/>
        </w:rPr>
        <w:t>не виявлено.</w:t>
      </w:r>
    </w:p>
    <w:p w:rsidR="00C42483" w:rsidRPr="00B35054" w:rsidRDefault="00DF6F1E" w:rsidP="00DF6F1E">
      <w:pPr>
        <w:pStyle w:val="rvps2"/>
        <w:shd w:val="clear" w:color="auto" w:fill="FFFFFF"/>
        <w:spacing w:before="0" w:beforeAutospacing="0" w:after="0" w:afterAutospacing="0"/>
        <w:ind w:firstLine="567"/>
        <w:jc w:val="both"/>
        <w:textAlignment w:val="baseline"/>
        <w:rPr>
          <w:sz w:val="28"/>
          <w:szCs w:val="28"/>
          <w:shd w:val="clear" w:color="auto" w:fill="FFFFFF"/>
        </w:rPr>
      </w:pPr>
      <w:r w:rsidRPr="00DF6F1E">
        <w:rPr>
          <w:sz w:val="28"/>
          <w:szCs w:val="28"/>
        </w:rPr>
        <w:t xml:space="preserve">Доведено ефективність КВМ-97 у вигляді 0,025 % розчину на моделі стафілококового кон’юнктивіту у кролів: вже на першу добу не виявлялась контамінація кон’юнктиви </w:t>
      </w:r>
      <w:r w:rsidRPr="00DF6F1E">
        <w:rPr>
          <w:i/>
          <w:sz w:val="28"/>
          <w:szCs w:val="28"/>
        </w:rPr>
        <w:t>S. aureus</w:t>
      </w:r>
      <w:r w:rsidRPr="00DF6F1E">
        <w:rPr>
          <w:sz w:val="28"/>
          <w:szCs w:val="28"/>
        </w:rPr>
        <w:t xml:space="preserve"> (при застосуванні 30 % розчину сульфацилу натрію </w:t>
      </w:r>
      <w:r>
        <w:rPr>
          <w:sz w:val="28"/>
          <w:szCs w:val="28"/>
        </w:rPr>
        <w:t>−</w:t>
      </w:r>
      <w:r w:rsidRPr="00DF6F1E">
        <w:rPr>
          <w:sz w:val="28"/>
          <w:szCs w:val="28"/>
        </w:rPr>
        <w:t xml:space="preserve"> на 2 добу, тобраміцину </w:t>
      </w:r>
      <w:r>
        <w:rPr>
          <w:sz w:val="28"/>
          <w:szCs w:val="28"/>
        </w:rPr>
        <w:t>−</w:t>
      </w:r>
      <w:r w:rsidRPr="00DF6F1E">
        <w:rPr>
          <w:sz w:val="28"/>
          <w:szCs w:val="28"/>
        </w:rPr>
        <w:t xml:space="preserve"> на 3 добу спостереження). Повне зникнення симптомів захворювання реєстрували на четверту добу, у </w:t>
      </w:r>
      <w:r w:rsidRPr="003425A4">
        <w:rPr>
          <w:sz w:val="28"/>
          <w:szCs w:val="28"/>
        </w:rPr>
        <w:t xml:space="preserve">тварин </w:t>
      </w:r>
      <w:r w:rsidR="00AC1705" w:rsidRPr="003425A4">
        <w:rPr>
          <w:sz w:val="28"/>
          <w:szCs w:val="28"/>
        </w:rPr>
        <w:t xml:space="preserve">групи </w:t>
      </w:r>
      <w:r w:rsidRPr="003425A4">
        <w:rPr>
          <w:sz w:val="28"/>
          <w:szCs w:val="28"/>
        </w:rPr>
        <w:t xml:space="preserve">контролю − після дванадцятої доби. Експериментально встановлено, що за ефективністю на моделі стафілококового кон’юнктивіту сполука КВМ-97 </w:t>
      </w:r>
      <w:r w:rsidR="00E2197A" w:rsidRPr="003425A4">
        <w:rPr>
          <w:sz w:val="28"/>
          <w:szCs w:val="28"/>
        </w:rPr>
        <w:t xml:space="preserve">практично </w:t>
      </w:r>
      <w:r w:rsidRPr="003425A4">
        <w:rPr>
          <w:sz w:val="28"/>
          <w:szCs w:val="28"/>
        </w:rPr>
        <w:t>не поступа</w:t>
      </w:r>
      <w:r w:rsidR="00AC1705" w:rsidRPr="003425A4">
        <w:rPr>
          <w:sz w:val="28"/>
          <w:szCs w:val="28"/>
        </w:rPr>
        <w:t>лась</w:t>
      </w:r>
      <w:r w:rsidRPr="00B35054">
        <w:rPr>
          <w:sz w:val="28"/>
          <w:szCs w:val="28"/>
        </w:rPr>
        <w:t xml:space="preserve"> тобраміцину та сульфацилу натрію.</w:t>
      </w:r>
    </w:p>
    <w:p w:rsidR="00FD2D4F" w:rsidRPr="00B35054" w:rsidRDefault="00FD2D4F" w:rsidP="00FD2D4F">
      <w:pPr>
        <w:ind w:firstLine="567"/>
        <w:jc w:val="both"/>
        <w:rPr>
          <w:sz w:val="28"/>
          <w:lang w:val="uk-UA"/>
        </w:rPr>
      </w:pPr>
      <w:r w:rsidRPr="00B35054">
        <w:rPr>
          <w:sz w:val="28"/>
          <w:lang w:val="uk-UA"/>
        </w:rPr>
        <w:t>Д</w:t>
      </w:r>
      <w:r w:rsidR="00E2197A" w:rsidRPr="00B35054">
        <w:rPr>
          <w:sz w:val="28"/>
          <w:lang w:val="uk-UA"/>
        </w:rPr>
        <w:t>ля встановлення деяких аспектів</w:t>
      </w:r>
      <w:r w:rsidRPr="00B35054">
        <w:rPr>
          <w:sz w:val="28"/>
          <w:lang w:val="uk-UA"/>
        </w:rPr>
        <w:t xml:space="preserve"> механізму дії були проведені дослідження щодо впливу найактивн</w:t>
      </w:r>
      <w:r w:rsidR="00F67651" w:rsidRPr="00B35054">
        <w:rPr>
          <w:sz w:val="28"/>
          <w:lang w:val="uk-UA"/>
        </w:rPr>
        <w:t>іш</w:t>
      </w:r>
      <w:r w:rsidRPr="00B35054">
        <w:rPr>
          <w:sz w:val="28"/>
          <w:lang w:val="uk-UA"/>
        </w:rPr>
        <w:t>их сполук на ультраструктуру, склад та проникність мембрани</w:t>
      </w:r>
      <w:r w:rsidR="00AF4639">
        <w:rPr>
          <w:sz w:val="28"/>
          <w:lang w:val="uk-UA"/>
        </w:rPr>
        <w:t>,</w:t>
      </w:r>
      <w:r w:rsidRPr="00B35054">
        <w:rPr>
          <w:sz w:val="28"/>
          <w:lang w:val="uk-UA"/>
        </w:rPr>
        <w:t xml:space="preserve"> </w:t>
      </w:r>
      <w:r w:rsidR="00096DAF">
        <w:rPr>
          <w:sz w:val="28"/>
          <w:lang w:val="uk-UA"/>
        </w:rPr>
        <w:t xml:space="preserve">а також на </w:t>
      </w:r>
      <w:r w:rsidRPr="00B35054">
        <w:rPr>
          <w:sz w:val="28"/>
          <w:lang w:val="uk-UA"/>
        </w:rPr>
        <w:t xml:space="preserve">внутрішньоклітинні процеси бактерій та грибів. </w:t>
      </w:r>
    </w:p>
    <w:p w:rsidR="006307A0" w:rsidRDefault="00FD2D4F" w:rsidP="006307A0">
      <w:pPr>
        <w:ind w:firstLine="567"/>
        <w:jc w:val="both"/>
        <w:rPr>
          <w:sz w:val="28"/>
          <w:szCs w:val="28"/>
          <w:lang w:val="uk-UA"/>
        </w:rPr>
      </w:pPr>
      <w:r w:rsidRPr="00B35054">
        <w:rPr>
          <w:sz w:val="28"/>
          <w:lang w:val="uk-UA"/>
        </w:rPr>
        <w:t>На першому етапі</w:t>
      </w:r>
      <w:r w:rsidR="00E2197A" w:rsidRPr="00B35054">
        <w:rPr>
          <w:sz w:val="28"/>
          <w:lang w:val="uk-UA"/>
        </w:rPr>
        <w:t>,</w:t>
      </w:r>
      <w:r w:rsidRPr="00B35054">
        <w:rPr>
          <w:sz w:val="28"/>
          <w:lang w:val="uk-UA"/>
        </w:rPr>
        <w:t xml:space="preserve"> </w:t>
      </w:r>
      <w:r w:rsidR="00E2197A" w:rsidRPr="00B35054">
        <w:rPr>
          <w:sz w:val="28"/>
          <w:lang w:val="uk-UA"/>
        </w:rPr>
        <w:t xml:space="preserve">використовуючи трансмісійну електронну мікроскопію, </w:t>
      </w:r>
      <w:r w:rsidRPr="00B35054">
        <w:rPr>
          <w:sz w:val="28"/>
          <w:lang w:val="uk-UA"/>
        </w:rPr>
        <w:t xml:space="preserve">оцінювали </w:t>
      </w:r>
      <w:r w:rsidR="00E2197A" w:rsidRPr="00B35054">
        <w:rPr>
          <w:sz w:val="28"/>
          <w:lang w:val="uk-UA"/>
        </w:rPr>
        <w:t xml:space="preserve">ультраструктуру мікроорганізмів при дії </w:t>
      </w:r>
      <w:r w:rsidRPr="00B35054">
        <w:rPr>
          <w:sz w:val="28"/>
          <w:lang w:val="uk-UA"/>
        </w:rPr>
        <w:t xml:space="preserve">четвертинних солей </w:t>
      </w:r>
      <w:r w:rsidR="00E2197A" w:rsidRPr="00B35054">
        <w:rPr>
          <w:sz w:val="28"/>
          <w:lang w:val="uk-UA"/>
        </w:rPr>
        <w:br/>
      </w:r>
      <w:r w:rsidRPr="00B35054">
        <w:rPr>
          <w:sz w:val="28"/>
          <w:lang w:val="uk-UA"/>
        </w:rPr>
        <w:t>1-[4-(1-адамантил)-фен</w:t>
      </w:r>
      <w:r w:rsidR="00E2197A" w:rsidRPr="00B35054">
        <w:rPr>
          <w:sz w:val="28"/>
          <w:lang w:val="uk-UA"/>
        </w:rPr>
        <w:t>окси]-3-діалкіламіно-2-пропанолу</w:t>
      </w:r>
      <w:r w:rsidRPr="00B35054">
        <w:rPr>
          <w:sz w:val="28"/>
          <w:lang w:val="uk-UA"/>
        </w:rPr>
        <w:t>. Встановлено, що с</w:t>
      </w:r>
      <w:r w:rsidRPr="00B35054">
        <w:rPr>
          <w:sz w:val="28"/>
          <w:szCs w:val="28"/>
          <w:lang w:val="uk-UA"/>
        </w:rPr>
        <w:t>полуки КВМ-97 та ЮК-23 у клітинах грамнегативних і грампозитивних бактерій зумовлюють порушення цілісності цитоплазматичної мембрани</w:t>
      </w:r>
      <w:r w:rsidR="00421516" w:rsidRPr="00B35054">
        <w:rPr>
          <w:sz w:val="28"/>
          <w:szCs w:val="28"/>
          <w:lang w:val="uk-UA"/>
        </w:rPr>
        <w:t>, дезорганізаці</w:t>
      </w:r>
      <w:r w:rsidR="006307A0" w:rsidRPr="00B35054">
        <w:rPr>
          <w:sz w:val="28"/>
          <w:szCs w:val="28"/>
          <w:lang w:val="uk-UA"/>
        </w:rPr>
        <w:t xml:space="preserve">ю внутрішньої структури клітин </w:t>
      </w:r>
      <w:r w:rsidR="005C36CF" w:rsidRPr="00B35054">
        <w:rPr>
          <w:sz w:val="28"/>
          <w:szCs w:val="28"/>
          <w:lang w:val="uk-UA"/>
        </w:rPr>
        <w:t xml:space="preserve">(рис. </w:t>
      </w:r>
      <w:r w:rsidR="004E13CB" w:rsidRPr="00B35054">
        <w:rPr>
          <w:sz w:val="28"/>
          <w:szCs w:val="28"/>
          <w:lang w:val="uk-UA"/>
        </w:rPr>
        <w:t>3</w:t>
      </w:r>
      <w:r w:rsidR="005C36CF" w:rsidRPr="00B35054">
        <w:rPr>
          <w:sz w:val="28"/>
          <w:szCs w:val="28"/>
          <w:lang w:val="uk-UA"/>
        </w:rPr>
        <w:t>)</w:t>
      </w:r>
      <w:r w:rsidR="00421516" w:rsidRPr="00B35054">
        <w:rPr>
          <w:sz w:val="28"/>
          <w:szCs w:val="28"/>
          <w:lang w:val="uk-UA"/>
        </w:rPr>
        <w:t xml:space="preserve"> та їх </w:t>
      </w:r>
      <w:r w:rsidR="006307A0" w:rsidRPr="00B35054">
        <w:rPr>
          <w:sz w:val="28"/>
          <w:szCs w:val="28"/>
          <w:lang w:val="uk-UA"/>
        </w:rPr>
        <w:t>лізис</w:t>
      </w:r>
      <w:r w:rsidRPr="00B35054">
        <w:rPr>
          <w:sz w:val="28"/>
          <w:szCs w:val="28"/>
          <w:lang w:val="uk-UA"/>
        </w:rPr>
        <w:t>.</w:t>
      </w:r>
    </w:p>
    <w:p w:rsidR="00804046" w:rsidRDefault="00FD2D4F" w:rsidP="006307A0">
      <w:pPr>
        <w:ind w:firstLine="567"/>
        <w:jc w:val="both"/>
        <w:rPr>
          <w:sz w:val="28"/>
          <w:szCs w:val="28"/>
          <w:lang w:val="uk-UA"/>
        </w:rPr>
      </w:pPr>
      <w:r w:rsidRPr="00A43B3F">
        <w:rPr>
          <w:sz w:val="28"/>
          <w:szCs w:val="28"/>
          <w:lang w:val="uk-UA"/>
        </w:rPr>
        <w:t xml:space="preserve"> </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3582"/>
        <w:gridCol w:w="3498"/>
      </w:tblGrid>
      <w:tr w:rsidR="00B135EC" w:rsidRPr="00A43B3F" w:rsidTr="00DF6F1E">
        <w:tc>
          <w:tcPr>
            <w:tcW w:w="3341" w:type="dxa"/>
          </w:tcPr>
          <w:p w:rsidR="00B135EC" w:rsidRPr="00A43B3F" w:rsidRDefault="00B135EC" w:rsidP="00FD2D4F">
            <w:pPr>
              <w:jc w:val="both"/>
              <w:rPr>
                <w:sz w:val="28"/>
                <w:szCs w:val="28"/>
                <w:lang w:val="uk-UA"/>
              </w:rPr>
            </w:pPr>
            <w:r w:rsidRPr="00A43B3F">
              <w:rPr>
                <w:noProof/>
                <w:lang w:val="uk-UA" w:eastAsia="uk-UA"/>
              </w:rPr>
              <w:drawing>
                <wp:inline distT="0" distB="0" distL="0" distR="0" wp14:anchorId="23CF12EC" wp14:editId="5A15B356">
                  <wp:extent cx="2004060" cy="2051685"/>
                  <wp:effectExtent l="0" t="0" r="0" b="5715"/>
                  <wp:docPr id="1" name="Рисунок 1" descr="Рисунок1"/>
                  <wp:cNvGraphicFramePr/>
                  <a:graphic xmlns:a="http://schemas.openxmlformats.org/drawingml/2006/main">
                    <a:graphicData uri="http://schemas.openxmlformats.org/drawingml/2006/picture">
                      <pic:pic xmlns:pic="http://schemas.openxmlformats.org/drawingml/2006/picture">
                        <pic:nvPicPr>
                          <pic:cNvPr id="1" name="Рисунок 1" descr="Рисунок1"/>
                          <pic:cNvPicPr/>
                        </pic:nvPicPr>
                        <pic:blipFill rotWithShape="1">
                          <a:blip r:embed="rId12">
                            <a:extLst>
                              <a:ext uri="{28A0092B-C50C-407E-A947-70E740481C1C}">
                                <a14:useLocalDpi xmlns:a14="http://schemas.microsoft.com/office/drawing/2010/main" val="0"/>
                              </a:ext>
                            </a:extLst>
                          </a:blip>
                          <a:srcRect r="67419" b="1677"/>
                          <a:stretch/>
                        </pic:blipFill>
                        <pic:spPr bwMode="auto">
                          <a:xfrm>
                            <a:off x="0" y="0"/>
                            <a:ext cx="2007620" cy="20553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82" w:type="dxa"/>
          </w:tcPr>
          <w:p w:rsidR="00B135EC" w:rsidRPr="00A43B3F" w:rsidRDefault="00B135EC" w:rsidP="00FD2D4F">
            <w:pPr>
              <w:jc w:val="both"/>
              <w:rPr>
                <w:sz w:val="28"/>
                <w:szCs w:val="28"/>
                <w:lang w:val="uk-UA"/>
              </w:rPr>
            </w:pPr>
            <w:r w:rsidRPr="00A43B3F">
              <w:rPr>
                <w:noProof/>
                <w:lang w:val="uk-UA" w:eastAsia="uk-UA"/>
              </w:rPr>
              <w:drawing>
                <wp:inline distT="0" distB="0" distL="0" distR="0" wp14:anchorId="0D8DCEA6" wp14:editId="143D7912">
                  <wp:extent cx="2158365" cy="2051685"/>
                  <wp:effectExtent l="0" t="0" r="0" b="5715"/>
                  <wp:docPr id="49" name="Рисунок 49" descr="Рисунок1"/>
                  <wp:cNvGraphicFramePr/>
                  <a:graphic xmlns:a="http://schemas.openxmlformats.org/drawingml/2006/main">
                    <a:graphicData uri="http://schemas.openxmlformats.org/drawingml/2006/picture">
                      <pic:pic xmlns:pic="http://schemas.openxmlformats.org/drawingml/2006/picture">
                        <pic:nvPicPr>
                          <pic:cNvPr id="49" name="Рисунок 49" descr="Рисунок1"/>
                          <pic:cNvPicPr/>
                        </pic:nvPicPr>
                        <pic:blipFill>
                          <a:blip r:embed="rId13" cstate="print">
                            <a:extLst>
                              <a:ext uri="{28A0092B-C50C-407E-A947-70E740481C1C}">
                                <a14:useLocalDpi xmlns:a14="http://schemas.microsoft.com/office/drawing/2010/main" val="0"/>
                              </a:ext>
                            </a:extLst>
                          </a:blip>
                          <a:srcRect l="8058" t="13095" r="50751" b="1540"/>
                          <a:stretch>
                            <a:fillRect/>
                          </a:stretch>
                        </pic:blipFill>
                        <pic:spPr bwMode="auto">
                          <a:xfrm>
                            <a:off x="0" y="0"/>
                            <a:ext cx="2158365" cy="2051685"/>
                          </a:xfrm>
                          <a:prstGeom prst="rect">
                            <a:avLst/>
                          </a:prstGeom>
                          <a:noFill/>
                          <a:ln>
                            <a:noFill/>
                          </a:ln>
                        </pic:spPr>
                      </pic:pic>
                    </a:graphicData>
                  </a:graphic>
                </wp:inline>
              </w:drawing>
            </w:r>
          </w:p>
        </w:tc>
        <w:tc>
          <w:tcPr>
            <w:tcW w:w="3498" w:type="dxa"/>
          </w:tcPr>
          <w:p w:rsidR="00B135EC" w:rsidRPr="00A43B3F" w:rsidRDefault="00B135EC" w:rsidP="00FD2D4F">
            <w:pPr>
              <w:jc w:val="both"/>
              <w:rPr>
                <w:sz w:val="28"/>
                <w:szCs w:val="28"/>
                <w:lang w:val="uk-UA"/>
              </w:rPr>
            </w:pPr>
            <w:r w:rsidRPr="00A43B3F">
              <w:rPr>
                <w:noProof/>
                <w:lang w:val="uk-UA" w:eastAsia="uk-UA"/>
              </w:rPr>
              <w:drawing>
                <wp:inline distT="0" distB="0" distL="0" distR="0" wp14:anchorId="155A54F3" wp14:editId="4579A49A">
                  <wp:extent cx="2104390" cy="2051685"/>
                  <wp:effectExtent l="0" t="0" r="0" b="5715"/>
                  <wp:docPr id="48" name="Рисунок 48" descr="Рисунок1"/>
                  <wp:cNvGraphicFramePr/>
                  <a:graphic xmlns:a="http://schemas.openxmlformats.org/drawingml/2006/main">
                    <a:graphicData uri="http://schemas.openxmlformats.org/drawingml/2006/picture">
                      <pic:pic xmlns:pic="http://schemas.openxmlformats.org/drawingml/2006/picture">
                        <pic:nvPicPr>
                          <pic:cNvPr id="48" name="Рисунок 48" descr="Рисунок1"/>
                          <pic:cNvPicPr/>
                        </pic:nvPicPr>
                        <pic:blipFill>
                          <a:blip r:embed="rId13" cstate="print">
                            <a:extLst>
                              <a:ext uri="{28A0092B-C50C-407E-A947-70E740481C1C}">
                                <a14:useLocalDpi xmlns:a14="http://schemas.microsoft.com/office/drawing/2010/main" val="0"/>
                              </a:ext>
                            </a:extLst>
                          </a:blip>
                          <a:srcRect l="55310" t="9816" r="3036" b="1540"/>
                          <a:stretch>
                            <a:fillRect/>
                          </a:stretch>
                        </pic:blipFill>
                        <pic:spPr bwMode="auto">
                          <a:xfrm>
                            <a:off x="0" y="0"/>
                            <a:ext cx="2104390" cy="2051685"/>
                          </a:xfrm>
                          <a:prstGeom prst="rect">
                            <a:avLst/>
                          </a:prstGeom>
                          <a:noFill/>
                          <a:ln>
                            <a:noFill/>
                          </a:ln>
                        </pic:spPr>
                      </pic:pic>
                    </a:graphicData>
                  </a:graphic>
                </wp:inline>
              </w:drawing>
            </w:r>
          </w:p>
        </w:tc>
      </w:tr>
      <w:tr w:rsidR="00B135EC" w:rsidRPr="00A43B3F" w:rsidTr="00DF6F1E">
        <w:tc>
          <w:tcPr>
            <w:tcW w:w="3341" w:type="dxa"/>
          </w:tcPr>
          <w:p w:rsidR="00B135EC" w:rsidRPr="00A43B3F" w:rsidRDefault="00B135EC" w:rsidP="00B135EC">
            <w:pPr>
              <w:jc w:val="center"/>
              <w:rPr>
                <w:sz w:val="28"/>
                <w:szCs w:val="28"/>
                <w:lang w:val="uk-UA"/>
              </w:rPr>
            </w:pPr>
            <w:r w:rsidRPr="00A43B3F">
              <w:rPr>
                <w:sz w:val="28"/>
                <w:szCs w:val="28"/>
                <w:lang w:val="uk-UA"/>
              </w:rPr>
              <w:t>А</w:t>
            </w:r>
          </w:p>
        </w:tc>
        <w:tc>
          <w:tcPr>
            <w:tcW w:w="3582" w:type="dxa"/>
          </w:tcPr>
          <w:p w:rsidR="00B135EC" w:rsidRPr="00A43B3F" w:rsidRDefault="00B135EC" w:rsidP="00B135EC">
            <w:pPr>
              <w:jc w:val="center"/>
              <w:rPr>
                <w:sz w:val="28"/>
                <w:szCs w:val="28"/>
                <w:lang w:val="uk-UA"/>
              </w:rPr>
            </w:pPr>
            <w:r w:rsidRPr="00A43B3F">
              <w:rPr>
                <w:sz w:val="28"/>
                <w:szCs w:val="28"/>
                <w:lang w:val="uk-UA"/>
              </w:rPr>
              <w:t>Б</w:t>
            </w:r>
          </w:p>
        </w:tc>
        <w:tc>
          <w:tcPr>
            <w:tcW w:w="3498" w:type="dxa"/>
          </w:tcPr>
          <w:p w:rsidR="00B135EC" w:rsidRPr="00A43B3F" w:rsidRDefault="00B135EC" w:rsidP="00B135EC">
            <w:pPr>
              <w:jc w:val="center"/>
              <w:rPr>
                <w:sz w:val="28"/>
                <w:szCs w:val="28"/>
                <w:lang w:val="uk-UA"/>
              </w:rPr>
            </w:pPr>
            <w:r w:rsidRPr="00A43B3F">
              <w:rPr>
                <w:sz w:val="28"/>
                <w:szCs w:val="28"/>
                <w:lang w:val="uk-UA"/>
              </w:rPr>
              <w:t>В</w:t>
            </w:r>
          </w:p>
        </w:tc>
      </w:tr>
    </w:tbl>
    <w:p w:rsidR="00B135EC" w:rsidRPr="00A43B3F" w:rsidRDefault="00B135EC" w:rsidP="00B135EC">
      <w:pPr>
        <w:ind w:firstLine="567"/>
        <w:jc w:val="both"/>
        <w:rPr>
          <w:sz w:val="32"/>
          <w:szCs w:val="28"/>
          <w:lang w:val="uk-UA" w:eastAsia="uk-UA"/>
        </w:rPr>
      </w:pPr>
      <w:r w:rsidRPr="00A43B3F">
        <w:rPr>
          <w:sz w:val="28"/>
          <w:lang w:val="uk-UA"/>
        </w:rPr>
        <w:t>Рис. </w:t>
      </w:r>
      <w:r w:rsidR="004E13CB">
        <w:rPr>
          <w:sz w:val="28"/>
          <w:lang w:val="uk-UA"/>
        </w:rPr>
        <w:t>3</w:t>
      </w:r>
      <w:r w:rsidRPr="00A43B3F">
        <w:rPr>
          <w:sz w:val="28"/>
          <w:lang w:val="uk-UA"/>
        </w:rPr>
        <w:t xml:space="preserve">. Ультратонкі зрізи клітин </w:t>
      </w:r>
      <w:r w:rsidRPr="00A43B3F">
        <w:rPr>
          <w:i/>
          <w:sz w:val="28"/>
          <w:lang w:val="uk-UA"/>
        </w:rPr>
        <w:t>P. aeruginosa</w:t>
      </w:r>
      <w:r w:rsidRPr="00A43B3F">
        <w:rPr>
          <w:sz w:val="28"/>
          <w:lang w:val="uk-UA"/>
        </w:rPr>
        <w:t>. А – інтактні клітини, Б</w:t>
      </w:r>
      <w:r w:rsidR="005C36CF" w:rsidRPr="00A43B3F">
        <w:rPr>
          <w:sz w:val="28"/>
          <w:lang w:val="uk-UA"/>
        </w:rPr>
        <w:t xml:space="preserve"> – </w:t>
      </w:r>
      <w:r w:rsidRPr="00A43B3F">
        <w:rPr>
          <w:sz w:val="28"/>
          <w:lang w:val="uk-UA"/>
        </w:rPr>
        <w:t>через 6</w:t>
      </w:r>
      <w:r w:rsidR="00283854">
        <w:rPr>
          <w:sz w:val="28"/>
          <w:lang w:val="uk-UA"/>
        </w:rPr>
        <w:t> </w:t>
      </w:r>
      <w:r w:rsidRPr="00A43B3F">
        <w:rPr>
          <w:sz w:val="28"/>
          <w:lang w:val="uk-UA"/>
        </w:rPr>
        <w:t>год дії КВМ-97 (0,5 МІК), В – через 6 год дії КВМ-97 (2,0 МІК). Електронна мікроскопія, збільшення: ×10000 (А), ×</w:t>
      </w:r>
      <w:r w:rsidR="005C36CF" w:rsidRPr="00A43B3F">
        <w:rPr>
          <w:sz w:val="28"/>
          <w:lang w:val="uk-UA"/>
        </w:rPr>
        <w:t>12000</w:t>
      </w:r>
      <w:r w:rsidRPr="00A43B3F">
        <w:rPr>
          <w:sz w:val="28"/>
          <w:lang w:val="uk-UA"/>
        </w:rPr>
        <w:t xml:space="preserve"> (Б), ×</w:t>
      </w:r>
      <w:r w:rsidR="005C36CF" w:rsidRPr="00A43B3F">
        <w:rPr>
          <w:sz w:val="28"/>
          <w:lang w:val="uk-UA"/>
        </w:rPr>
        <w:t>15000</w:t>
      </w:r>
      <w:r w:rsidRPr="00A43B3F">
        <w:rPr>
          <w:sz w:val="28"/>
          <w:lang w:val="uk-UA"/>
        </w:rPr>
        <w:t xml:space="preserve"> (В)</w:t>
      </w:r>
      <w:r w:rsidR="005C36CF" w:rsidRPr="00A43B3F">
        <w:rPr>
          <w:sz w:val="28"/>
          <w:lang w:val="uk-UA"/>
        </w:rPr>
        <w:t>.</w:t>
      </w:r>
    </w:p>
    <w:p w:rsidR="00B135EC" w:rsidRDefault="00B135EC" w:rsidP="005C36CF">
      <w:pPr>
        <w:ind w:firstLine="567"/>
        <w:jc w:val="both"/>
        <w:rPr>
          <w:sz w:val="28"/>
          <w:lang w:val="uk-UA"/>
        </w:rPr>
      </w:pPr>
      <w:r w:rsidRPr="00A43B3F">
        <w:rPr>
          <w:sz w:val="28"/>
          <w:lang w:val="uk-UA"/>
        </w:rPr>
        <w:t xml:space="preserve">Примітки: ГК – глікокалікс; КС – клітинна стінка; ИМ – інвагінації ЦПМ; </w:t>
      </w:r>
      <w:r w:rsidR="005C36CF" w:rsidRPr="00A43B3F">
        <w:rPr>
          <w:sz w:val="28"/>
          <w:lang w:val="uk-UA"/>
        </w:rPr>
        <w:br/>
      </w:r>
      <w:r w:rsidRPr="00A43B3F">
        <w:rPr>
          <w:sz w:val="28"/>
          <w:lang w:val="uk-UA"/>
        </w:rPr>
        <w:t xml:space="preserve">Н – нуклеоїд; ПИМ – порожнина, утворена інвагінованою мембраною; </w:t>
      </w:r>
      <w:r w:rsidR="005C36CF" w:rsidRPr="00A43B3F">
        <w:rPr>
          <w:sz w:val="28"/>
          <w:lang w:val="uk-UA"/>
        </w:rPr>
        <w:br/>
      </w:r>
      <w:r w:rsidRPr="00A43B3F">
        <w:rPr>
          <w:sz w:val="28"/>
          <w:lang w:val="uk-UA"/>
        </w:rPr>
        <w:t>ПП – периплазматичний простір; ПТ – полярні тільця; ЦПМ – цитоплазматична мембрана;</w:t>
      </w:r>
      <w:r w:rsidR="005C36CF" w:rsidRPr="00A43B3F">
        <w:rPr>
          <w:sz w:val="28"/>
          <w:lang w:val="uk-UA"/>
        </w:rPr>
        <w:t xml:space="preserve"> </w:t>
      </w:r>
      <w:r w:rsidR="00B1610E" w:rsidRPr="00B1610E">
        <w:rPr>
          <w:sz w:val="28"/>
          <w:lang w:val="uk-UA"/>
        </w:rPr>
        <w:t xml:space="preserve">ФЦ – фрагментація цитоплазми; </w:t>
      </w:r>
      <w:r w:rsidR="005C36CF" w:rsidRPr="00A43B3F">
        <w:rPr>
          <w:sz w:val="28"/>
          <w:lang w:val="uk-UA"/>
        </w:rPr>
        <w:t>зірочками (*) позначені діля</w:t>
      </w:r>
      <w:r w:rsidR="00B1610E">
        <w:rPr>
          <w:sz w:val="28"/>
          <w:lang w:val="uk-UA"/>
        </w:rPr>
        <w:t>нки з конденсованою цитоплазмою</w:t>
      </w:r>
      <w:r w:rsidR="00B1610E" w:rsidRPr="00B1610E">
        <w:rPr>
          <w:sz w:val="28"/>
          <w:lang w:val="uk-UA"/>
        </w:rPr>
        <w:t xml:space="preserve">. </w:t>
      </w:r>
    </w:p>
    <w:p w:rsidR="004E13CB" w:rsidRPr="00B1610E" w:rsidRDefault="004E13CB" w:rsidP="005C36CF">
      <w:pPr>
        <w:ind w:firstLine="567"/>
        <w:jc w:val="both"/>
        <w:rPr>
          <w:sz w:val="28"/>
          <w:lang w:val="uk-UA"/>
        </w:rPr>
      </w:pPr>
    </w:p>
    <w:p w:rsidR="00E73688" w:rsidRPr="00B35054" w:rsidRDefault="00FD2D4F" w:rsidP="00FD2D4F">
      <w:pPr>
        <w:ind w:firstLine="567"/>
        <w:jc w:val="both"/>
        <w:rPr>
          <w:sz w:val="28"/>
          <w:szCs w:val="28"/>
          <w:lang w:val="uk-UA"/>
        </w:rPr>
      </w:pPr>
      <w:r w:rsidRPr="00B35054">
        <w:rPr>
          <w:sz w:val="28"/>
          <w:szCs w:val="28"/>
          <w:lang w:val="uk-UA"/>
        </w:rPr>
        <w:lastRenderedPageBreak/>
        <w:t xml:space="preserve">Результати проведених електронно-мікроскопічних досліджень впливу адамантанвмісних сполук на </w:t>
      </w:r>
      <w:r w:rsidR="00283854" w:rsidRPr="00B35054">
        <w:rPr>
          <w:sz w:val="28"/>
          <w:szCs w:val="28"/>
          <w:lang w:val="uk-UA"/>
        </w:rPr>
        <w:t>ультраструктуру</w:t>
      </w:r>
      <w:r w:rsidRPr="00B35054">
        <w:rPr>
          <w:sz w:val="28"/>
          <w:szCs w:val="28"/>
          <w:lang w:val="uk-UA"/>
        </w:rPr>
        <w:t xml:space="preserve"> грибів </w:t>
      </w:r>
      <w:r w:rsidRPr="00B35054">
        <w:rPr>
          <w:i/>
          <w:sz w:val="28"/>
          <w:szCs w:val="28"/>
          <w:lang w:val="uk-UA"/>
        </w:rPr>
        <w:t xml:space="preserve">C. albicans </w:t>
      </w:r>
      <w:r w:rsidRPr="00B35054">
        <w:rPr>
          <w:sz w:val="28"/>
          <w:szCs w:val="28"/>
          <w:lang w:val="uk-UA"/>
        </w:rPr>
        <w:t xml:space="preserve">свідчать про наявність значних порушень </w:t>
      </w:r>
      <w:r w:rsidR="0055024B">
        <w:rPr>
          <w:sz w:val="28"/>
          <w:szCs w:val="28"/>
          <w:lang w:val="uk-UA"/>
        </w:rPr>
        <w:t xml:space="preserve">у </w:t>
      </w:r>
      <w:r w:rsidRPr="00B35054">
        <w:rPr>
          <w:sz w:val="28"/>
          <w:szCs w:val="28"/>
          <w:lang w:val="uk-UA"/>
        </w:rPr>
        <w:t>клітинн</w:t>
      </w:r>
      <w:r w:rsidR="0055024B">
        <w:rPr>
          <w:sz w:val="28"/>
          <w:szCs w:val="28"/>
          <w:lang w:val="uk-UA"/>
        </w:rPr>
        <w:t>ій</w:t>
      </w:r>
      <w:r w:rsidRPr="00B35054">
        <w:rPr>
          <w:sz w:val="28"/>
          <w:szCs w:val="28"/>
          <w:lang w:val="uk-UA"/>
        </w:rPr>
        <w:t xml:space="preserve"> мембран</w:t>
      </w:r>
      <w:r w:rsidR="0055024B">
        <w:rPr>
          <w:sz w:val="28"/>
          <w:szCs w:val="28"/>
          <w:lang w:val="uk-UA"/>
        </w:rPr>
        <w:t>і</w:t>
      </w:r>
      <w:r w:rsidRPr="00B35054">
        <w:rPr>
          <w:sz w:val="28"/>
          <w:szCs w:val="28"/>
          <w:lang w:val="uk-UA"/>
        </w:rPr>
        <w:t xml:space="preserve"> (ЮК-23) та </w:t>
      </w:r>
      <w:r w:rsidR="0055024B">
        <w:rPr>
          <w:sz w:val="28"/>
          <w:szCs w:val="28"/>
          <w:lang w:val="uk-UA"/>
        </w:rPr>
        <w:t xml:space="preserve">у </w:t>
      </w:r>
      <w:r w:rsidRPr="00B35054">
        <w:rPr>
          <w:sz w:val="28"/>
          <w:szCs w:val="28"/>
          <w:lang w:val="uk-UA"/>
        </w:rPr>
        <w:t>мітохондрі</w:t>
      </w:r>
      <w:r w:rsidR="0055024B">
        <w:rPr>
          <w:sz w:val="28"/>
          <w:szCs w:val="28"/>
          <w:lang w:val="uk-UA"/>
        </w:rPr>
        <w:t>ях</w:t>
      </w:r>
      <w:r w:rsidRPr="00B35054">
        <w:rPr>
          <w:sz w:val="28"/>
          <w:szCs w:val="28"/>
          <w:lang w:val="uk-UA"/>
        </w:rPr>
        <w:t xml:space="preserve"> </w:t>
      </w:r>
      <w:r w:rsidR="0055024B">
        <w:rPr>
          <w:sz w:val="28"/>
          <w:szCs w:val="28"/>
          <w:lang w:val="uk-UA"/>
        </w:rPr>
        <w:br/>
      </w:r>
      <w:r w:rsidRPr="00B35054">
        <w:rPr>
          <w:sz w:val="28"/>
          <w:szCs w:val="28"/>
          <w:lang w:val="uk-UA"/>
        </w:rPr>
        <w:t>(КВМ-97).</w:t>
      </w:r>
    </w:p>
    <w:p w:rsidR="00FD2D4F" w:rsidRPr="00A43B3F" w:rsidRDefault="00FD2D4F" w:rsidP="00FD2D4F">
      <w:pPr>
        <w:ind w:firstLine="567"/>
        <w:jc w:val="both"/>
        <w:rPr>
          <w:sz w:val="28"/>
          <w:szCs w:val="28"/>
          <w:lang w:val="uk-UA"/>
        </w:rPr>
      </w:pPr>
      <w:r w:rsidRPr="00B35054">
        <w:rPr>
          <w:sz w:val="28"/>
          <w:szCs w:val="28"/>
          <w:lang w:val="uk-UA"/>
        </w:rPr>
        <w:t>При дії сполуки КВМ-97 на</w:t>
      </w:r>
      <w:r w:rsidR="008808BE" w:rsidRPr="00B35054">
        <w:rPr>
          <w:sz w:val="28"/>
          <w:szCs w:val="28"/>
          <w:lang w:val="uk-UA"/>
        </w:rPr>
        <w:t xml:space="preserve"> клітини</w:t>
      </w:r>
      <w:r w:rsidRPr="00B35054">
        <w:rPr>
          <w:sz w:val="28"/>
          <w:szCs w:val="28"/>
          <w:lang w:val="uk-UA"/>
        </w:rPr>
        <w:t xml:space="preserve"> </w:t>
      </w:r>
      <w:r w:rsidRPr="00B35054">
        <w:rPr>
          <w:i/>
          <w:sz w:val="28"/>
          <w:szCs w:val="28"/>
          <w:lang w:val="uk-UA"/>
        </w:rPr>
        <w:t xml:space="preserve">P. aeruginosa </w:t>
      </w:r>
      <w:r w:rsidRPr="00B35054">
        <w:rPr>
          <w:sz w:val="28"/>
          <w:szCs w:val="28"/>
          <w:lang w:val="uk-UA"/>
        </w:rPr>
        <w:t xml:space="preserve">виявлено кількісні зміни загального полісахаридного складу </w:t>
      </w:r>
      <w:r w:rsidR="00E73688" w:rsidRPr="00B35054">
        <w:rPr>
          <w:sz w:val="28"/>
          <w:szCs w:val="28"/>
          <w:lang w:val="uk-UA"/>
        </w:rPr>
        <w:t>клітинної</w:t>
      </w:r>
      <w:r w:rsidR="00283854" w:rsidRPr="00B35054">
        <w:rPr>
          <w:sz w:val="28"/>
          <w:szCs w:val="28"/>
          <w:lang w:val="uk-UA"/>
        </w:rPr>
        <w:t xml:space="preserve"> оболонки </w:t>
      </w:r>
      <w:r w:rsidRPr="00B35054">
        <w:rPr>
          <w:sz w:val="28"/>
          <w:szCs w:val="28"/>
          <w:lang w:val="uk-UA"/>
        </w:rPr>
        <w:t xml:space="preserve">(рис. </w:t>
      </w:r>
      <w:r w:rsidR="004E13CB" w:rsidRPr="00B35054">
        <w:rPr>
          <w:sz w:val="28"/>
          <w:szCs w:val="28"/>
          <w:lang w:val="uk-UA"/>
        </w:rPr>
        <w:t>4</w:t>
      </w:r>
      <w:r w:rsidR="00E73688" w:rsidRPr="00B35054">
        <w:rPr>
          <w:sz w:val="28"/>
          <w:szCs w:val="28"/>
          <w:lang w:val="uk-UA"/>
        </w:rPr>
        <w:t xml:space="preserve">). При дії сполуки у концентрації </w:t>
      </w:r>
      <w:r w:rsidRPr="00B35054">
        <w:rPr>
          <w:sz w:val="28"/>
          <w:szCs w:val="28"/>
          <w:lang w:val="uk-UA"/>
        </w:rPr>
        <w:t xml:space="preserve">0,5 МІК вміст полісахаридів зменшується на 40,6 %, </w:t>
      </w:r>
      <w:r w:rsidR="00E73688" w:rsidRPr="00B35054">
        <w:rPr>
          <w:sz w:val="28"/>
          <w:szCs w:val="28"/>
          <w:lang w:val="uk-UA"/>
        </w:rPr>
        <w:t>при</w:t>
      </w:r>
      <w:r w:rsidRPr="00B35054">
        <w:rPr>
          <w:sz w:val="28"/>
          <w:szCs w:val="28"/>
          <w:lang w:val="uk-UA"/>
        </w:rPr>
        <w:t xml:space="preserve"> 2,0 МІК </w:t>
      </w:r>
      <w:r w:rsidRPr="00B35054">
        <w:rPr>
          <w:sz w:val="28"/>
          <w:szCs w:val="28"/>
          <w:lang w:val="uk-UA"/>
        </w:rPr>
        <w:sym w:font="Symbol" w:char="F02D"/>
      </w:r>
      <w:r w:rsidRPr="00B35054">
        <w:rPr>
          <w:sz w:val="28"/>
          <w:szCs w:val="28"/>
          <w:lang w:val="uk-UA"/>
        </w:rPr>
        <w:t xml:space="preserve"> відповідає такому </w:t>
      </w:r>
      <w:r w:rsidR="004E13CB" w:rsidRPr="00B35054">
        <w:rPr>
          <w:sz w:val="28"/>
          <w:szCs w:val="28"/>
          <w:lang w:val="uk-UA"/>
        </w:rPr>
        <w:t xml:space="preserve">в </w:t>
      </w:r>
      <w:r w:rsidRPr="00B35054">
        <w:rPr>
          <w:sz w:val="28"/>
          <w:szCs w:val="28"/>
          <w:lang w:val="uk-UA"/>
        </w:rPr>
        <w:t>контрол</w:t>
      </w:r>
      <w:r w:rsidR="004E13CB" w:rsidRPr="00B35054">
        <w:rPr>
          <w:sz w:val="28"/>
          <w:szCs w:val="28"/>
          <w:lang w:val="uk-UA"/>
        </w:rPr>
        <w:t>і</w:t>
      </w:r>
      <w:r w:rsidRPr="00B35054">
        <w:rPr>
          <w:sz w:val="28"/>
          <w:szCs w:val="28"/>
          <w:lang w:val="uk-UA"/>
        </w:rPr>
        <w:t>.</w:t>
      </w:r>
      <w:r w:rsidRPr="00A43B3F">
        <w:rPr>
          <w:sz w:val="28"/>
          <w:szCs w:val="28"/>
          <w:lang w:val="uk-UA"/>
        </w:rPr>
        <w:t xml:space="preserve"> </w:t>
      </w:r>
    </w:p>
    <w:p w:rsidR="00733CDB" w:rsidRPr="00A43B3F" w:rsidRDefault="00733CDB" w:rsidP="00FD2D4F">
      <w:pPr>
        <w:ind w:firstLine="567"/>
        <w:jc w:val="both"/>
        <w:rPr>
          <w:sz w:val="28"/>
          <w:szCs w:val="28"/>
          <w:lang w:val="uk-UA"/>
        </w:rPr>
      </w:pPr>
      <w:r w:rsidRPr="00A43B3F">
        <w:rPr>
          <w:noProof/>
          <w:lang w:val="uk-UA" w:eastAsia="uk-UA"/>
        </w:rPr>
        <w:drawing>
          <wp:inline distT="0" distB="0" distL="0" distR="0" wp14:anchorId="66AC75DE" wp14:editId="0132C242">
            <wp:extent cx="4679950" cy="2159635"/>
            <wp:effectExtent l="0" t="0" r="63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33CDB" w:rsidRPr="00A43B3F" w:rsidRDefault="00733CDB" w:rsidP="00FD2D4F">
      <w:pPr>
        <w:ind w:firstLine="567"/>
        <w:jc w:val="both"/>
        <w:rPr>
          <w:sz w:val="28"/>
          <w:szCs w:val="28"/>
          <w:lang w:val="uk-UA"/>
        </w:rPr>
      </w:pPr>
    </w:p>
    <w:p w:rsidR="00FD2D4F" w:rsidRPr="00A43B3F" w:rsidRDefault="00FD2D4F" w:rsidP="00FD2D4F">
      <w:pPr>
        <w:pStyle w:val="2"/>
        <w:spacing w:after="0" w:line="240" w:lineRule="auto"/>
        <w:ind w:left="0" w:firstLine="567"/>
        <w:jc w:val="both"/>
        <w:rPr>
          <w:sz w:val="28"/>
          <w:lang w:val="uk-UA"/>
        </w:rPr>
      </w:pPr>
      <w:r w:rsidRPr="00A43B3F">
        <w:rPr>
          <w:sz w:val="28"/>
          <w:lang w:val="uk-UA"/>
        </w:rPr>
        <w:t xml:space="preserve">Рис. </w:t>
      </w:r>
      <w:r w:rsidR="004E13CB">
        <w:rPr>
          <w:sz w:val="28"/>
          <w:lang w:val="uk-UA"/>
        </w:rPr>
        <w:t>4</w:t>
      </w:r>
      <w:r w:rsidRPr="00A43B3F">
        <w:rPr>
          <w:sz w:val="28"/>
          <w:lang w:val="uk-UA"/>
        </w:rPr>
        <w:t xml:space="preserve">. Вміст </w:t>
      </w:r>
      <w:r w:rsidRPr="00B35054">
        <w:rPr>
          <w:sz w:val="28"/>
          <w:lang w:val="uk-UA"/>
        </w:rPr>
        <w:t xml:space="preserve">полісахаридів </w:t>
      </w:r>
      <w:r w:rsidR="00E73688" w:rsidRPr="00B35054">
        <w:rPr>
          <w:sz w:val="28"/>
          <w:lang w:val="uk-UA"/>
        </w:rPr>
        <w:t>у</w:t>
      </w:r>
      <w:r w:rsidRPr="00B35054">
        <w:rPr>
          <w:sz w:val="28"/>
          <w:lang w:val="uk-UA"/>
        </w:rPr>
        <w:t xml:space="preserve"> клітинах </w:t>
      </w:r>
      <w:r w:rsidRPr="00B35054">
        <w:rPr>
          <w:i/>
          <w:sz w:val="28"/>
          <w:szCs w:val="28"/>
          <w:lang w:val="uk-UA"/>
        </w:rPr>
        <w:t>P. aeruginosa</w:t>
      </w:r>
      <w:r w:rsidRPr="00B35054">
        <w:rPr>
          <w:sz w:val="28"/>
          <w:lang w:val="uk-UA"/>
        </w:rPr>
        <w:t xml:space="preserve"> в присутності сполуки </w:t>
      </w:r>
      <w:r w:rsidR="007B7539" w:rsidRPr="00B35054">
        <w:rPr>
          <w:sz w:val="28"/>
          <w:lang w:val="uk-UA"/>
        </w:rPr>
        <w:br/>
      </w:r>
      <w:r w:rsidRPr="00B35054">
        <w:rPr>
          <w:sz w:val="28"/>
          <w:lang w:val="uk-UA"/>
        </w:rPr>
        <w:t>КВМ-97 (% щодо інтактного контролю</w:t>
      </w:r>
      <w:r w:rsidRPr="00A43B3F">
        <w:rPr>
          <w:sz w:val="28"/>
          <w:lang w:val="uk-UA"/>
        </w:rPr>
        <w:t xml:space="preserve">) </w:t>
      </w:r>
    </w:p>
    <w:p w:rsidR="00FD2D4F" w:rsidRPr="00A43B3F" w:rsidRDefault="00FD2D4F" w:rsidP="00FD2D4F">
      <w:pPr>
        <w:ind w:firstLine="540"/>
        <w:jc w:val="both"/>
        <w:rPr>
          <w:sz w:val="28"/>
          <w:szCs w:val="28"/>
          <w:lang w:val="uk-UA"/>
        </w:rPr>
      </w:pPr>
      <w:r w:rsidRPr="00A43B3F">
        <w:rPr>
          <w:sz w:val="28"/>
          <w:szCs w:val="28"/>
          <w:lang w:val="uk-UA"/>
        </w:rPr>
        <w:t>Примітка. «*» – відмінності вірогідні щодо інтактного контролю, р &lt; 0,05.</w:t>
      </w:r>
    </w:p>
    <w:p w:rsidR="00142335" w:rsidRPr="00A43B3F" w:rsidRDefault="00142335" w:rsidP="00FD2D4F">
      <w:pPr>
        <w:ind w:firstLine="567"/>
        <w:jc w:val="both"/>
        <w:rPr>
          <w:sz w:val="28"/>
          <w:szCs w:val="28"/>
          <w:lang w:val="uk-UA"/>
        </w:rPr>
      </w:pPr>
    </w:p>
    <w:p w:rsidR="00FD2D4F" w:rsidRDefault="00FD2D4F" w:rsidP="001165BF">
      <w:pPr>
        <w:ind w:firstLine="567"/>
        <w:jc w:val="both"/>
        <w:rPr>
          <w:bCs/>
          <w:iCs/>
          <w:sz w:val="28"/>
          <w:szCs w:val="28"/>
          <w:lang w:val="uk-UA"/>
        </w:rPr>
      </w:pPr>
      <w:r w:rsidRPr="00A43B3F">
        <w:rPr>
          <w:sz w:val="28"/>
          <w:szCs w:val="28"/>
          <w:lang w:val="uk-UA"/>
        </w:rPr>
        <w:t xml:space="preserve">Результати досліджень щодо </w:t>
      </w:r>
      <w:r w:rsidR="00E73688">
        <w:rPr>
          <w:sz w:val="28"/>
          <w:szCs w:val="28"/>
          <w:lang w:val="uk-UA"/>
        </w:rPr>
        <w:t xml:space="preserve">впливу </w:t>
      </w:r>
      <w:r w:rsidRPr="00A43B3F">
        <w:rPr>
          <w:sz w:val="28"/>
          <w:szCs w:val="28"/>
          <w:lang w:val="uk-UA"/>
        </w:rPr>
        <w:t>сполук на синтез стеринів у</w:t>
      </w:r>
      <w:r w:rsidRPr="00A43B3F">
        <w:rPr>
          <w:bCs/>
          <w:iCs/>
          <w:sz w:val="28"/>
          <w:szCs w:val="28"/>
          <w:lang w:val="uk-UA"/>
        </w:rPr>
        <w:t xml:space="preserve"> </w:t>
      </w:r>
      <w:r w:rsidRPr="00A43B3F">
        <w:rPr>
          <w:bCs/>
          <w:i/>
          <w:iCs/>
          <w:sz w:val="28"/>
          <w:szCs w:val="28"/>
          <w:lang w:val="uk-UA"/>
        </w:rPr>
        <w:t>C. albicans</w:t>
      </w:r>
      <w:r w:rsidRPr="00A43B3F">
        <w:rPr>
          <w:sz w:val="28"/>
          <w:szCs w:val="28"/>
          <w:lang w:val="uk-UA"/>
        </w:rPr>
        <w:t xml:space="preserve"> показали, що ЮК-23 та КВМ-97 у</w:t>
      </w:r>
      <w:r w:rsidRPr="00A43B3F">
        <w:rPr>
          <w:bCs/>
          <w:iCs/>
          <w:sz w:val="28"/>
          <w:szCs w:val="28"/>
          <w:lang w:val="uk-UA"/>
        </w:rPr>
        <w:t xml:space="preserve"> концентраціях 0,5 МІК та 1,0 МІК не </w:t>
      </w:r>
      <w:r w:rsidR="00AF4639">
        <w:rPr>
          <w:bCs/>
          <w:iCs/>
          <w:sz w:val="28"/>
          <w:szCs w:val="28"/>
          <w:lang w:val="uk-UA"/>
        </w:rPr>
        <w:t xml:space="preserve">змінюють </w:t>
      </w:r>
      <w:r w:rsidRPr="00A43B3F">
        <w:rPr>
          <w:bCs/>
          <w:iCs/>
          <w:sz w:val="28"/>
          <w:szCs w:val="28"/>
          <w:lang w:val="uk-UA"/>
        </w:rPr>
        <w:t>кількісн</w:t>
      </w:r>
      <w:r w:rsidR="00AF4639">
        <w:rPr>
          <w:bCs/>
          <w:iCs/>
          <w:sz w:val="28"/>
          <w:szCs w:val="28"/>
          <w:lang w:val="uk-UA"/>
        </w:rPr>
        <w:t>ий</w:t>
      </w:r>
      <w:r w:rsidRPr="00A43B3F">
        <w:rPr>
          <w:bCs/>
          <w:iCs/>
          <w:sz w:val="28"/>
          <w:szCs w:val="28"/>
          <w:lang w:val="uk-UA"/>
        </w:rPr>
        <w:t xml:space="preserve"> вміст стеринів</w:t>
      </w:r>
      <w:r w:rsidRPr="00A43B3F">
        <w:rPr>
          <w:sz w:val="28"/>
          <w:szCs w:val="28"/>
          <w:lang w:val="uk-UA"/>
        </w:rPr>
        <w:t xml:space="preserve"> у грибів</w:t>
      </w:r>
      <w:r w:rsidRPr="00A43B3F">
        <w:rPr>
          <w:bCs/>
          <w:i/>
          <w:iCs/>
          <w:sz w:val="28"/>
          <w:szCs w:val="28"/>
          <w:lang w:val="uk-UA"/>
        </w:rPr>
        <w:t xml:space="preserve">. </w:t>
      </w:r>
      <w:r w:rsidRPr="00A43B3F">
        <w:rPr>
          <w:bCs/>
          <w:iCs/>
          <w:sz w:val="28"/>
          <w:szCs w:val="28"/>
          <w:lang w:val="uk-UA"/>
        </w:rPr>
        <w:t>Збільшення концентрації до 5,0 МІК супроводжується посиленням синтезу стеринів у 4–7 разів</w:t>
      </w:r>
      <w:r w:rsidR="00F428CF">
        <w:rPr>
          <w:bCs/>
          <w:iCs/>
          <w:sz w:val="28"/>
          <w:szCs w:val="28"/>
          <w:lang w:val="uk-UA"/>
        </w:rPr>
        <w:t xml:space="preserve"> проти показника </w:t>
      </w:r>
      <w:r w:rsidRPr="00A43B3F">
        <w:rPr>
          <w:bCs/>
          <w:iCs/>
          <w:sz w:val="28"/>
          <w:szCs w:val="28"/>
          <w:lang w:val="uk-UA"/>
        </w:rPr>
        <w:t>інтактни</w:t>
      </w:r>
      <w:r w:rsidR="00F428CF">
        <w:rPr>
          <w:bCs/>
          <w:iCs/>
          <w:sz w:val="28"/>
          <w:szCs w:val="28"/>
          <w:lang w:val="uk-UA"/>
        </w:rPr>
        <w:t>х</w:t>
      </w:r>
      <w:r w:rsidRPr="00A43B3F">
        <w:rPr>
          <w:bCs/>
          <w:iCs/>
          <w:sz w:val="28"/>
          <w:szCs w:val="28"/>
          <w:lang w:val="uk-UA"/>
        </w:rPr>
        <w:t xml:space="preserve"> </w:t>
      </w:r>
      <w:r w:rsidRPr="00E73688">
        <w:rPr>
          <w:bCs/>
          <w:iCs/>
          <w:sz w:val="28"/>
          <w:szCs w:val="28"/>
          <w:lang w:val="uk-UA"/>
        </w:rPr>
        <w:t>клітин (</w:t>
      </w:r>
      <w:r w:rsidR="00E73688" w:rsidRPr="00E73688">
        <w:rPr>
          <w:bCs/>
          <w:iCs/>
          <w:sz w:val="28"/>
          <w:szCs w:val="28"/>
          <w:lang w:val="uk-UA"/>
        </w:rPr>
        <w:t>табл</w:t>
      </w:r>
      <w:r w:rsidRPr="00E73688">
        <w:rPr>
          <w:bCs/>
          <w:iCs/>
          <w:sz w:val="28"/>
          <w:szCs w:val="28"/>
          <w:lang w:val="uk-UA"/>
        </w:rPr>
        <w:t xml:space="preserve">. </w:t>
      </w:r>
      <w:r w:rsidR="00E73688" w:rsidRPr="00E73688">
        <w:rPr>
          <w:bCs/>
          <w:iCs/>
          <w:sz w:val="28"/>
          <w:szCs w:val="28"/>
          <w:lang w:val="uk-UA"/>
        </w:rPr>
        <w:t>1</w:t>
      </w:r>
      <w:r w:rsidRPr="00E73688">
        <w:rPr>
          <w:bCs/>
          <w:iCs/>
          <w:sz w:val="28"/>
          <w:szCs w:val="28"/>
          <w:lang w:val="uk-UA"/>
        </w:rPr>
        <w:t>).</w:t>
      </w:r>
    </w:p>
    <w:p w:rsidR="00E73688" w:rsidRPr="00A43B3F" w:rsidRDefault="00E73688" w:rsidP="00E73688">
      <w:pPr>
        <w:jc w:val="right"/>
        <w:rPr>
          <w:i/>
          <w:sz w:val="28"/>
          <w:szCs w:val="28"/>
          <w:lang w:val="uk-UA"/>
        </w:rPr>
      </w:pPr>
      <w:r w:rsidRPr="00A43B3F">
        <w:rPr>
          <w:i/>
          <w:sz w:val="28"/>
          <w:szCs w:val="28"/>
          <w:lang w:val="uk-UA"/>
        </w:rPr>
        <w:t xml:space="preserve">Таблиця </w:t>
      </w:r>
      <w:r w:rsidR="00117057">
        <w:rPr>
          <w:i/>
          <w:sz w:val="28"/>
          <w:szCs w:val="28"/>
          <w:lang w:val="uk-UA"/>
        </w:rPr>
        <w:t>1</w:t>
      </w:r>
    </w:p>
    <w:p w:rsidR="00E73688" w:rsidRDefault="00117057" w:rsidP="00117057">
      <w:pPr>
        <w:ind w:firstLine="567"/>
        <w:jc w:val="center"/>
        <w:rPr>
          <w:b/>
          <w:sz w:val="28"/>
          <w:szCs w:val="28"/>
          <w:lang w:val="uk-UA"/>
        </w:rPr>
      </w:pPr>
      <w:r w:rsidRPr="00117057">
        <w:rPr>
          <w:b/>
          <w:bCs/>
          <w:iCs/>
          <w:sz w:val="28"/>
          <w:szCs w:val="28"/>
          <w:lang w:val="uk-UA"/>
        </w:rPr>
        <w:t xml:space="preserve">Вміст стеринів (% сухої біомаси) </w:t>
      </w:r>
      <w:r w:rsidR="00AF4639">
        <w:rPr>
          <w:b/>
          <w:bCs/>
          <w:iCs/>
          <w:sz w:val="28"/>
          <w:szCs w:val="28"/>
          <w:lang w:val="uk-UA"/>
        </w:rPr>
        <w:t>у</w:t>
      </w:r>
      <w:r w:rsidRPr="00117057">
        <w:rPr>
          <w:b/>
          <w:bCs/>
          <w:iCs/>
          <w:sz w:val="28"/>
          <w:szCs w:val="28"/>
          <w:lang w:val="uk-UA"/>
        </w:rPr>
        <w:t xml:space="preserve"> клітинах </w:t>
      </w:r>
      <w:r w:rsidRPr="00117057">
        <w:rPr>
          <w:b/>
          <w:bCs/>
          <w:i/>
          <w:iCs/>
          <w:sz w:val="28"/>
          <w:szCs w:val="28"/>
          <w:lang w:val="uk-UA"/>
        </w:rPr>
        <w:t>C. albicans</w:t>
      </w:r>
      <w:r w:rsidRPr="00117057">
        <w:rPr>
          <w:b/>
          <w:bCs/>
          <w:iCs/>
          <w:sz w:val="28"/>
          <w:szCs w:val="28"/>
          <w:lang w:val="uk-UA"/>
        </w:rPr>
        <w:t xml:space="preserve"> при інкубації з різними концентраціями сполук ЮК-23 та КВМ-97</w:t>
      </w:r>
    </w:p>
    <w:tbl>
      <w:tblPr>
        <w:tblW w:w="5000" w:type="pct"/>
        <w:jc w:val="center"/>
        <w:tblCellMar>
          <w:left w:w="0" w:type="dxa"/>
          <w:right w:w="0" w:type="dxa"/>
        </w:tblCellMar>
        <w:tblLook w:val="04A0" w:firstRow="1" w:lastRow="0" w:firstColumn="1" w:lastColumn="0" w:noHBand="0" w:noVBand="1"/>
      </w:tblPr>
      <w:tblGrid>
        <w:gridCol w:w="2540"/>
        <w:gridCol w:w="2144"/>
        <w:gridCol w:w="1692"/>
        <w:gridCol w:w="2149"/>
        <w:gridCol w:w="1690"/>
      </w:tblGrid>
      <w:tr w:rsidR="00117057" w:rsidTr="00117057">
        <w:trPr>
          <w:trHeight w:val="454"/>
          <w:jc w:val="center"/>
        </w:trPr>
        <w:tc>
          <w:tcPr>
            <w:tcW w:w="1243" w:type="pct"/>
            <w:vMerge w:val="restart"/>
            <w:tcBorders>
              <w:top w:val="single" w:sz="4" w:space="0" w:color="auto"/>
              <w:left w:val="single" w:sz="4" w:space="0" w:color="auto"/>
              <w:bottom w:val="single" w:sz="4" w:space="0" w:color="auto"/>
              <w:right w:val="single" w:sz="4" w:space="0" w:color="auto"/>
            </w:tcBorders>
            <w:noWrap/>
            <w:vAlign w:val="center"/>
            <w:hideMark/>
          </w:tcPr>
          <w:p w:rsidR="00117057" w:rsidRPr="00117057" w:rsidRDefault="00117057">
            <w:pPr>
              <w:jc w:val="center"/>
              <w:rPr>
                <w:sz w:val="28"/>
              </w:rPr>
            </w:pPr>
            <w:r w:rsidRPr="00117057">
              <w:rPr>
                <w:sz w:val="28"/>
              </w:rPr>
              <w:t>Умови експерименту</w:t>
            </w:r>
          </w:p>
        </w:tc>
        <w:tc>
          <w:tcPr>
            <w:tcW w:w="1878" w:type="pct"/>
            <w:gridSpan w:val="2"/>
            <w:tcBorders>
              <w:top w:val="single" w:sz="4" w:space="0" w:color="auto"/>
              <w:left w:val="nil"/>
              <w:bottom w:val="single" w:sz="4" w:space="0" w:color="auto"/>
              <w:right w:val="single" w:sz="4" w:space="0" w:color="auto"/>
            </w:tcBorders>
            <w:noWrap/>
            <w:vAlign w:val="bottom"/>
            <w:hideMark/>
          </w:tcPr>
          <w:p w:rsidR="00117057" w:rsidRPr="00117057" w:rsidRDefault="00117057">
            <w:pPr>
              <w:jc w:val="center"/>
              <w:rPr>
                <w:sz w:val="28"/>
              </w:rPr>
            </w:pPr>
            <w:r w:rsidRPr="00117057">
              <w:rPr>
                <w:sz w:val="28"/>
              </w:rPr>
              <w:t>ЮК-23</w:t>
            </w:r>
          </w:p>
        </w:tc>
        <w:tc>
          <w:tcPr>
            <w:tcW w:w="1879" w:type="pct"/>
            <w:gridSpan w:val="2"/>
            <w:tcBorders>
              <w:top w:val="single" w:sz="4" w:space="0" w:color="auto"/>
              <w:left w:val="nil"/>
              <w:bottom w:val="single" w:sz="4" w:space="0" w:color="auto"/>
              <w:right w:val="single" w:sz="4" w:space="0" w:color="auto"/>
            </w:tcBorders>
            <w:vAlign w:val="bottom"/>
            <w:hideMark/>
          </w:tcPr>
          <w:p w:rsidR="00117057" w:rsidRPr="00117057" w:rsidRDefault="00117057">
            <w:pPr>
              <w:jc w:val="center"/>
              <w:rPr>
                <w:sz w:val="28"/>
              </w:rPr>
            </w:pPr>
            <w:r w:rsidRPr="00117057">
              <w:rPr>
                <w:sz w:val="28"/>
              </w:rPr>
              <w:t>КВМ-97</w:t>
            </w:r>
          </w:p>
        </w:tc>
      </w:tr>
      <w:tr w:rsidR="00117057" w:rsidTr="00117057">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057" w:rsidRPr="00117057" w:rsidRDefault="00117057">
            <w:pPr>
              <w:rPr>
                <w:sz w:val="28"/>
              </w:rPr>
            </w:pPr>
          </w:p>
        </w:tc>
        <w:tc>
          <w:tcPr>
            <w:tcW w:w="1050" w:type="pct"/>
            <w:tcBorders>
              <w:top w:val="single" w:sz="4" w:space="0" w:color="auto"/>
              <w:left w:val="nil"/>
              <w:bottom w:val="single" w:sz="4" w:space="0" w:color="auto"/>
              <w:right w:val="single" w:sz="4" w:space="0" w:color="auto"/>
            </w:tcBorders>
            <w:noWrap/>
            <w:vAlign w:val="bottom"/>
            <w:hideMark/>
          </w:tcPr>
          <w:p w:rsidR="00117057" w:rsidRPr="00117057" w:rsidRDefault="00117057">
            <w:pPr>
              <w:jc w:val="center"/>
              <w:rPr>
                <w:bCs/>
                <w:sz w:val="28"/>
              </w:rPr>
            </w:pPr>
            <w:r w:rsidRPr="00117057">
              <w:rPr>
                <w:bCs/>
                <w:sz w:val="28"/>
              </w:rPr>
              <w:t xml:space="preserve">Стерини, </w:t>
            </w:r>
          </w:p>
          <w:p w:rsidR="00117057" w:rsidRPr="00117057" w:rsidRDefault="00117057">
            <w:pPr>
              <w:jc w:val="center"/>
              <w:rPr>
                <w:sz w:val="28"/>
                <w:lang w:val="uk-UA"/>
              </w:rPr>
            </w:pPr>
            <w:r w:rsidRPr="00117057">
              <w:rPr>
                <w:bCs/>
                <w:sz w:val="28"/>
              </w:rPr>
              <w:t>% сухої біомаси</w:t>
            </w:r>
          </w:p>
        </w:tc>
        <w:tc>
          <w:tcPr>
            <w:tcW w:w="828" w:type="pct"/>
            <w:tcBorders>
              <w:top w:val="single" w:sz="4" w:space="0" w:color="auto"/>
              <w:left w:val="nil"/>
              <w:bottom w:val="single" w:sz="4" w:space="0" w:color="auto"/>
              <w:right w:val="single" w:sz="4" w:space="0" w:color="auto"/>
            </w:tcBorders>
            <w:vAlign w:val="center"/>
            <w:hideMark/>
          </w:tcPr>
          <w:p w:rsidR="00117057" w:rsidRPr="00117057" w:rsidRDefault="00117057">
            <w:pPr>
              <w:jc w:val="center"/>
              <w:rPr>
                <w:sz w:val="28"/>
              </w:rPr>
            </w:pPr>
            <w:r w:rsidRPr="00117057">
              <w:rPr>
                <w:sz w:val="28"/>
              </w:rPr>
              <w:t xml:space="preserve">% від </w:t>
            </w:r>
          </w:p>
          <w:p w:rsidR="00117057" w:rsidRPr="00117057" w:rsidRDefault="00117057">
            <w:pPr>
              <w:jc w:val="center"/>
              <w:rPr>
                <w:sz w:val="28"/>
              </w:rPr>
            </w:pPr>
            <w:r w:rsidRPr="00117057">
              <w:rPr>
                <w:sz w:val="28"/>
              </w:rPr>
              <w:t>контролю</w:t>
            </w:r>
          </w:p>
        </w:tc>
        <w:tc>
          <w:tcPr>
            <w:tcW w:w="1052" w:type="pct"/>
            <w:tcBorders>
              <w:top w:val="single" w:sz="4" w:space="0" w:color="auto"/>
              <w:left w:val="nil"/>
              <w:bottom w:val="single" w:sz="4" w:space="0" w:color="auto"/>
              <w:right w:val="single" w:sz="4" w:space="0" w:color="auto"/>
            </w:tcBorders>
            <w:vAlign w:val="bottom"/>
            <w:hideMark/>
          </w:tcPr>
          <w:p w:rsidR="00117057" w:rsidRPr="00117057" w:rsidRDefault="00117057">
            <w:pPr>
              <w:jc w:val="center"/>
              <w:rPr>
                <w:bCs/>
                <w:sz w:val="28"/>
              </w:rPr>
            </w:pPr>
            <w:r w:rsidRPr="00117057">
              <w:rPr>
                <w:bCs/>
                <w:sz w:val="28"/>
              </w:rPr>
              <w:t xml:space="preserve">Стерини, </w:t>
            </w:r>
          </w:p>
          <w:p w:rsidR="00117057" w:rsidRPr="00117057" w:rsidRDefault="00117057">
            <w:pPr>
              <w:jc w:val="center"/>
              <w:rPr>
                <w:sz w:val="28"/>
                <w:lang w:val="uk-UA"/>
              </w:rPr>
            </w:pPr>
            <w:r w:rsidRPr="00117057">
              <w:rPr>
                <w:bCs/>
                <w:sz w:val="28"/>
              </w:rPr>
              <w:t>% сухої біомаси</w:t>
            </w:r>
          </w:p>
        </w:tc>
        <w:tc>
          <w:tcPr>
            <w:tcW w:w="826" w:type="pct"/>
            <w:tcBorders>
              <w:top w:val="single" w:sz="4" w:space="0" w:color="auto"/>
              <w:left w:val="nil"/>
              <w:bottom w:val="single" w:sz="4" w:space="0" w:color="auto"/>
              <w:right w:val="single" w:sz="4" w:space="0" w:color="auto"/>
            </w:tcBorders>
            <w:vAlign w:val="center"/>
            <w:hideMark/>
          </w:tcPr>
          <w:p w:rsidR="00117057" w:rsidRPr="00117057" w:rsidRDefault="00117057">
            <w:pPr>
              <w:jc w:val="center"/>
              <w:rPr>
                <w:sz w:val="28"/>
              </w:rPr>
            </w:pPr>
            <w:r w:rsidRPr="00117057">
              <w:rPr>
                <w:sz w:val="28"/>
              </w:rPr>
              <w:t>% від контролю</w:t>
            </w:r>
          </w:p>
        </w:tc>
      </w:tr>
      <w:tr w:rsidR="00117057" w:rsidTr="00117057">
        <w:trPr>
          <w:trHeight w:val="454"/>
          <w:jc w:val="center"/>
        </w:trPr>
        <w:tc>
          <w:tcPr>
            <w:tcW w:w="1243" w:type="pct"/>
            <w:tcBorders>
              <w:top w:val="nil"/>
              <w:left w:val="single" w:sz="4" w:space="0" w:color="auto"/>
              <w:bottom w:val="single" w:sz="4" w:space="0" w:color="auto"/>
              <w:right w:val="single" w:sz="4" w:space="0" w:color="auto"/>
            </w:tcBorders>
            <w:noWrap/>
            <w:vAlign w:val="bottom"/>
            <w:hideMark/>
          </w:tcPr>
          <w:p w:rsidR="00117057" w:rsidRPr="00117057" w:rsidRDefault="00117057">
            <w:pPr>
              <w:jc w:val="center"/>
              <w:rPr>
                <w:sz w:val="28"/>
              </w:rPr>
            </w:pPr>
            <w:r w:rsidRPr="00117057">
              <w:rPr>
                <w:sz w:val="28"/>
              </w:rPr>
              <w:t>0,5 МІК</w:t>
            </w:r>
          </w:p>
        </w:tc>
        <w:tc>
          <w:tcPr>
            <w:tcW w:w="1050" w:type="pct"/>
            <w:tcBorders>
              <w:top w:val="nil"/>
              <w:left w:val="nil"/>
              <w:bottom w:val="single" w:sz="4" w:space="0" w:color="auto"/>
              <w:right w:val="single" w:sz="4" w:space="0" w:color="auto"/>
            </w:tcBorders>
            <w:noWrap/>
            <w:vAlign w:val="bottom"/>
            <w:hideMark/>
          </w:tcPr>
          <w:p w:rsidR="00117057" w:rsidRPr="00117057" w:rsidRDefault="00117057">
            <w:pPr>
              <w:jc w:val="center"/>
              <w:rPr>
                <w:sz w:val="28"/>
                <w:lang w:val="uk-UA"/>
              </w:rPr>
            </w:pPr>
            <w:r w:rsidRPr="00117057">
              <w:rPr>
                <w:sz w:val="28"/>
              </w:rPr>
              <w:t>0,074 ± 0,026</w:t>
            </w:r>
          </w:p>
        </w:tc>
        <w:tc>
          <w:tcPr>
            <w:tcW w:w="828" w:type="pct"/>
            <w:tcBorders>
              <w:top w:val="nil"/>
              <w:left w:val="nil"/>
              <w:bottom w:val="single" w:sz="4" w:space="0" w:color="auto"/>
              <w:right w:val="single" w:sz="4" w:space="0" w:color="auto"/>
            </w:tcBorders>
            <w:vAlign w:val="bottom"/>
            <w:hideMark/>
          </w:tcPr>
          <w:p w:rsidR="00117057" w:rsidRPr="00117057" w:rsidRDefault="00117057">
            <w:pPr>
              <w:jc w:val="center"/>
              <w:rPr>
                <w:sz w:val="28"/>
              </w:rPr>
            </w:pPr>
            <w:r w:rsidRPr="00117057">
              <w:rPr>
                <w:sz w:val="28"/>
              </w:rPr>
              <w:t>105,7</w:t>
            </w:r>
          </w:p>
        </w:tc>
        <w:tc>
          <w:tcPr>
            <w:tcW w:w="1052" w:type="pct"/>
            <w:tcBorders>
              <w:top w:val="nil"/>
              <w:left w:val="nil"/>
              <w:bottom w:val="single" w:sz="4" w:space="0" w:color="auto"/>
              <w:right w:val="single" w:sz="4" w:space="0" w:color="auto"/>
            </w:tcBorders>
            <w:vAlign w:val="bottom"/>
            <w:hideMark/>
          </w:tcPr>
          <w:p w:rsidR="00117057" w:rsidRPr="00117057" w:rsidRDefault="00117057">
            <w:pPr>
              <w:jc w:val="center"/>
              <w:rPr>
                <w:sz w:val="28"/>
              </w:rPr>
            </w:pPr>
            <w:r w:rsidRPr="00117057">
              <w:rPr>
                <w:sz w:val="28"/>
              </w:rPr>
              <w:t>0,096 ± 0,005</w:t>
            </w:r>
          </w:p>
        </w:tc>
        <w:tc>
          <w:tcPr>
            <w:tcW w:w="826" w:type="pct"/>
            <w:tcBorders>
              <w:top w:val="nil"/>
              <w:left w:val="nil"/>
              <w:bottom w:val="single" w:sz="4" w:space="0" w:color="auto"/>
              <w:right w:val="single" w:sz="4" w:space="0" w:color="auto"/>
            </w:tcBorders>
            <w:vAlign w:val="bottom"/>
            <w:hideMark/>
          </w:tcPr>
          <w:p w:rsidR="00117057" w:rsidRPr="00117057" w:rsidRDefault="00117057">
            <w:pPr>
              <w:jc w:val="center"/>
              <w:rPr>
                <w:sz w:val="28"/>
              </w:rPr>
            </w:pPr>
            <w:r w:rsidRPr="00117057">
              <w:rPr>
                <w:sz w:val="28"/>
              </w:rPr>
              <w:t>94,9</w:t>
            </w:r>
          </w:p>
        </w:tc>
      </w:tr>
      <w:tr w:rsidR="00117057" w:rsidTr="00117057">
        <w:trPr>
          <w:trHeight w:val="454"/>
          <w:jc w:val="center"/>
        </w:trPr>
        <w:tc>
          <w:tcPr>
            <w:tcW w:w="1243" w:type="pct"/>
            <w:tcBorders>
              <w:top w:val="single" w:sz="4" w:space="0" w:color="auto"/>
              <w:left w:val="single" w:sz="4" w:space="0" w:color="auto"/>
              <w:bottom w:val="single" w:sz="4" w:space="0" w:color="auto"/>
              <w:right w:val="single" w:sz="4" w:space="0" w:color="auto"/>
            </w:tcBorders>
            <w:noWrap/>
            <w:vAlign w:val="bottom"/>
            <w:hideMark/>
          </w:tcPr>
          <w:p w:rsidR="00117057" w:rsidRPr="00117057" w:rsidRDefault="00117057">
            <w:pPr>
              <w:jc w:val="center"/>
              <w:rPr>
                <w:sz w:val="28"/>
              </w:rPr>
            </w:pPr>
            <w:r w:rsidRPr="00117057">
              <w:rPr>
                <w:sz w:val="28"/>
              </w:rPr>
              <w:t>1,0 МІК</w:t>
            </w:r>
          </w:p>
        </w:tc>
        <w:tc>
          <w:tcPr>
            <w:tcW w:w="1050" w:type="pct"/>
            <w:tcBorders>
              <w:top w:val="single" w:sz="4" w:space="0" w:color="auto"/>
              <w:left w:val="nil"/>
              <w:bottom w:val="single" w:sz="4" w:space="0" w:color="auto"/>
              <w:right w:val="single" w:sz="4" w:space="0" w:color="auto"/>
            </w:tcBorders>
            <w:noWrap/>
            <w:vAlign w:val="bottom"/>
            <w:hideMark/>
          </w:tcPr>
          <w:p w:rsidR="00117057" w:rsidRPr="00117057" w:rsidRDefault="00117057">
            <w:pPr>
              <w:jc w:val="center"/>
              <w:rPr>
                <w:sz w:val="28"/>
                <w:lang w:val="uk-UA"/>
              </w:rPr>
            </w:pPr>
            <w:r w:rsidRPr="00117057">
              <w:rPr>
                <w:sz w:val="28"/>
              </w:rPr>
              <w:t>0,073 ± 0,006</w:t>
            </w:r>
          </w:p>
        </w:tc>
        <w:tc>
          <w:tcPr>
            <w:tcW w:w="828" w:type="pct"/>
            <w:tcBorders>
              <w:top w:val="single" w:sz="4" w:space="0" w:color="auto"/>
              <w:left w:val="nil"/>
              <w:bottom w:val="single" w:sz="4" w:space="0" w:color="auto"/>
              <w:right w:val="single" w:sz="4" w:space="0" w:color="auto"/>
            </w:tcBorders>
            <w:vAlign w:val="bottom"/>
            <w:hideMark/>
          </w:tcPr>
          <w:p w:rsidR="00117057" w:rsidRPr="00117057" w:rsidRDefault="00117057">
            <w:pPr>
              <w:jc w:val="center"/>
              <w:rPr>
                <w:sz w:val="28"/>
              </w:rPr>
            </w:pPr>
            <w:r w:rsidRPr="00117057">
              <w:rPr>
                <w:sz w:val="28"/>
              </w:rPr>
              <w:t>104,3</w:t>
            </w:r>
          </w:p>
        </w:tc>
        <w:tc>
          <w:tcPr>
            <w:tcW w:w="1052" w:type="pct"/>
            <w:tcBorders>
              <w:top w:val="single" w:sz="4" w:space="0" w:color="auto"/>
              <w:left w:val="nil"/>
              <w:bottom w:val="single" w:sz="4" w:space="0" w:color="auto"/>
              <w:right w:val="single" w:sz="4" w:space="0" w:color="auto"/>
            </w:tcBorders>
            <w:vAlign w:val="bottom"/>
            <w:hideMark/>
          </w:tcPr>
          <w:p w:rsidR="00117057" w:rsidRPr="00117057" w:rsidRDefault="00117057">
            <w:pPr>
              <w:jc w:val="center"/>
              <w:rPr>
                <w:sz w:val="28"/>
              </w:rPr>
            </w:pPr>
            <w:r w:rsidRPr="00117057">
              <w:rPr>
                <w:sz w:val="28"/>
              </w:rPr>
              <w:t>0,110 ± 0,009</w:t>
            </w:r>
          </w:p>
        </w:tc>
        <w:tc>
          <w:tcPr>
            <w:tcW w:w="826" w:type="pct"/>
            <w:tcBorders>
              <w:top w:val="single" w:sz="4" w:space="0" w:color="auto"/>
              <w:left w:val="nil"/>
              <w:bottom w:val="single" w:sz="4" w:space="0" w:color="auto"/>
              <w:right w:val="single" w:sz="4" w:space="0" w:color="auto"/>
            </w:tcBorders>
            <w:vAlign w:val="bottom"/>
            <w:hideMark/>
          </w:tcPr>
          <w:p w:rsidR="00117057" w:rsidRPr="00117057" w:rsidRDefault="00117057">
            <w:pPr>
              <w:jc w:val="center"/>
              <w:rPr>
                <w:sz w:val="28"/>
              </w:rPr>
            </w:pPr>
            <w:r w:rsidRPr="00117057">
              <w:rPr>
                <w:sz w:val="28"/>
              </w:rPr>
              <w:t>108,7</w:t>
            </w:r>
          </w:p>
        </w:tc>
      </w:tr>
      <w:tr w:rsidR="00117057" w:rsidTr="00117057">
        <w:trPr>
          <w:trHeight w:val="454"/>
          <w:jc w:val="center"/>
        </w:trPr>
        <w:tc>
          <w:tcPr>
            <w:tcW w:w="1243" w:type="pct"/>
            <w:tcBorders>
              <w:top w:val="nil"/>
              <w:left w:val="single" w:sz="4" w:space="0" w:color="auto"/>
              <w:bottom w:val="single" w:sz="4" w:space="0" w:color="auto"/>
              <w:right w:val="single" w:sz="4" w:space="0" w:color="auto"/>
            </w:tcBorders>
            <w:noWrap/>
            <w:vAlign w:val="bottom"/>
            <w:hideMark/>
          </w:tcPr>
          <w:p w:rsidR="00117057" w:rsidRPr="00117057" w:rsidRDefault="00117057">
            <w:pPr>
              <w:jc w:val="center"/>
              <w:rPr>
                <w:sz w:val="28"/>
              </w:rPr>
            </w:pPr>
            <w:r w:rsidRPr="00117057">
              <w:rPr>
                <w:sz w:val="28"/>
              </w:rPr>
              <w:t>5,0 МІК</w:t>
            </w:r>
          </w:p>
        </w:tc>
        <w:tc>
          <w:tcPr>
            <w:tcW w:w="1050" w:type="pct"/>
            <w:tcBorders>
              <w:top w:val="nil"/>
              <w:left w:val="nil"/>
              <w:bottom w:val="single" w:sz="4" w:space="0" w:color="auto"/>
              <w:right w:val="single" w:sz="4" w:space="0" w:color="auto"/>
            </w:tcBorders>
            <w:noWrap/>
            <w:vAlign w:val="bottom"/>
            <w:hideMark/>
          </w:tcPr>
          <w:p w:rsidR="00117057" w:rsidRPr="00117057" w:rsidRDefault="00117057">
            <w:pPr>
              <w:jc w:val="center"/>
              <w:rPr>
                <w:sz w:val="28"/>
                <w:lang w:val="uk-UA"/>
              </w:rPr>
            </w:pPr>
            <w:r w:rsidRPr="00117057">
              <w:rPr>
                <w:sz w:val="28"/>
              </w:rPr>
              <w:t>0,495 ± 0,009*</w:t>
            </w:r>
          </w:p>
        </w:tc>
        <w:tc>
          <w:tcPr>
            <w:tcW w:w="828" w:type="pct"/>
            <w:tcBorders>
              <w:top w:val="nil"/>
              <w:left w:val="nil"/>
              <w:bottom w:val="single" w:sz="4" w:space="0" w:color="auto"/>
              <w:right w:val="single" w:sz="4" w:space="0" w:color="auto"/>
            </w:tcBorders>
            <w:vAlign w:val="bottom"/>
            <w:hideMark/>
          </w:tcPr>
          <w:p w:rsidR="00117057" w:rsidRPr="00117057" w:rsidRDefault="00117057">
            <w:pPr>
              <w:jc w:val="center"/>
              <w:rPr>
                <w:sz w:val="28"/>
              </w:rPr>
            </w:pPr>
            <w:r w:rsidRPr="00117057">
              <w:rPr>
                <w:sz w:val="28"/>
              </w:rPr>
              <w:t>704,7</w:t>
            </w:r>
          </w:p>
        </w:tc>
        <w:tc>
          <w:tcPr>
            <w:tcW w:w="1052" w:type="pct"/>
            <w:tcBorders>
              <w:top w:val="nil"/>
              <w:left w:val="nil"/>
              <w:bottom w:val="single" w:sz="4" w:space="0" w:color="auto"/>
              <w:right w:val="single" w:sz="4" w:space="0" w:color="auto"/>
            </w:tcBorders>
            <w:vAlign w:val="bottom"/>
            <w:hideMark/>
          </w:tcPr>
          <w:p w:rsidR="00117057" w:rsidRPr="00117057" w:rsidRDefault="00117057">
            <w:pPr>
              <w:jc w:val="center"/>
              <w:rPr>
                <w:sz w:val="28"/>
              </w:rPr>
            </w:pPr>
            <w:r w:rsidRPr="00117057">
              <w:rPr>
                <w:sz w:val="28"/>
              </w:rPr>
              <w:t>0,398 ± 0,022*</w:t>
            </w:r>
          </w:p>
        </w:tc>
        <w:tc>
          <w:tcPr>
            <w:tcW w:w="826" w:type="pct"/>
            <w:tcBorders>
              <w:top w:val="nil"/>
              <w:left w:val="nil"/>
              <w:bottom w:val="single" w:sz="4" w:space="0" w:color="auto"/>
              <w:right w:val="single" w:sz="4" w:space="0" w:color="auto"/>
            </w:tcBorders>
            <w:vAlign w:val="bottom"/>
            <w:hideMark/>
          </w:tcPr>
          <w:p w:rsidR="00117057" w:rsidRPr="00117057" w:rsidRDefault="00117057">
            <w:pPr>
              <w:jc w:val="center"/>
              <w:rPr>
                <w:sz w:val="28"/>
              </w:rPr>
            </w:pPr>
            <w:r w:rsidRPr="00117057">
              <w:rPr>
                <w:sz w:val="28"/>
              </w:rPr>
              <w:t>392,6</w:t>
            </w:r>
          </w:p>
        </w:tc>
      </w:tr>
      <w:tr w:rsidR="00117057" w:rsidTr="00117057">
        <w:trPr>
          <w:trHeight w:val="454"/>
          <w:jc w:val="center"/>
        </w:trPr>
        <w:tc>
          <w:tcPr>
            <w:tcW w:w="1243" w:type="pct"/>
            <w:tcBorders>
              <w:top w:val="single" w:sz="4" w:space="0" w:color="auto"/>
              <w:left w:val="single" w:sz="4" w:space="0" w:color="auto"/>
              <w:bottom w:val="single" w:sz="4" w:space="0" w:color="auto"/>
              <w:right w:val="single" w:sz="4" w:space="0" w:color="auto"/>
            </w:tcBorders>
            <w:noWrap/>
            <w:vAlign w:val="bottom"/>
            <w:hideMark/>
          </w:tcPr>
          <w:p w:rsidR="00117057" w:rsidRPr="00117057" w:rsidRDefault="00117057">
            <w:pPr>
              <w:jc w:val="center"/>
              <w:rPr>
                <w:sz w:val="28"/>
              </w:rPr>
            </w:pPr>
            <w:r w:rsidRPr="00117057">
              <w:rPr>
                <w:sz w:val="28"/>
              </w:rPr>
              <w:t>Контроль</w:t>
            </w:r>
          </w:p>
        </w:tc>
        <w:tc>
          <w:tcPr>
            <w:tcW w:w="1050" w:type="pct"/>
            <w:tcBorders>
              <w:top w:val="single" w:sz="4" w:space="0" w:color="auto"/>
              <w:left w:val="nil"/>
              <w:bottom w:val="single" w:sz="4" w:space="0" w:color="auto"/>
              <w:right w:val="single" w:sz="4" w:space="0" w:color="auto"/>
            </w:tcBorders>
            <w:noWrap/>
            <w:vAlign w:val="bottom"/>
            <w:hideMark/>
          </w:tcPr>
          <w:p w:rsidR="00117057" w:rsidRPr="00117057" w:rsidRDefault="00117057">
            <w:pPr>
              <w:jc w:val="center"/>
              <w:rPr>
                <w:sz w:val="28"/>
                <w:lang w:val="uk-UA"/>
              </w:rPr>
            </w:pPr>
            <w:r w:rsidRPr="00117057">
              <w:rPr>
                <w:sz w:val="28"/>
              </w:rPr>
              <w:t>0,070 ± 0,006</w:t>
            </w:r>
          </w:p>
        </w:tc>
        <w:tc>
          <w:tcPr>
            <w:tcW w:w="828" w:type="pct"/>
            <w:tcBorders>
              <w:top w:val="single" w:sz="4" w:space="0" w:color="auto"/>
              <w:left w:val="nil"/>
              <w:bottom w:val="single" w:sz="4" w:space="0" w:color="auto"/>
              <w:right w:val="single" w:sz="4" w:space="0" w:color="auto"/>
            </w:tcBorders>
            <w:vAlign w:val="bottom"/>
            <w:hideMark/>
          </w:tcPr>
          <w:p w:rsidR="00117057" w:rsidRPr="00117057" w:rsidRDefault="00117057">
            <w:pPr>
              <w:jc w:val="center"/>
              <w:rPr>
                <w:sz w:val="28"/>
              </w:rPr>
            </w:pPr>
            <w:r w:rsidRPr="00117057">
              <w:rPr>
                <w:sz w:val="28"/>
              </w:rPr>
              <w:t>100</w:t>
            </w:r>
          </w:p>
        </w:tc>
        <w:tc>
          <w:tcPr>
            <w:tcW w:w="1052" w:type="pct"/>
            <w:tcBorders>
              <w:top w:val="single" w:sz="4" w:space="0" w:color="auto"/>
              <w:left w:val="nil"/>
              <w:bottom w:val="single" w:sz="4" w:space="0" w:color="auto"/>
              <w:right w:val="single" w:sz="4" w:space="0" w:color="auto"/>
            </w:tcBorders>
            <w:vAlign w:val="bottom"/>
            <w:hideMark/>
          </w:tcPr>
          <w:p w:rsidR="00117057" w:rsidRPr="00117057" w:rsidRDefault="00117057">
            <w:pPr>
              <w:jc w:val="center"/>
              <w:rPr>
                <w:sz w:val="28"/>
              </w:rPr>
            </w:pPr>
            <w:r w:rsidRPr="00117057">
              <w:rPr>
                <w:sz w:val="28"/>
              </w:rPr>
              <w:t>0,101 ± 0,005</w:t>
            </w:r>
          </w:p>
        </w:tc>
        <w:tc>
          <w:tcPr>
            <w:tcW w:w="826" w:type="pct"/>
            <w:tcBorders>
              <w:top w:val="single" w:sz="4" w:space="0" w:color="auto"/>
              <w:left w:val="nil"/>
              <w:bottom w:val="single" w:sz="4" w:space="0" w:color="auto"/>
              <w:right w:val="single" w:sz="4" w:space="0" w:color="auto"/>
            </w:tcBorders>
            <w:vAlign w:val="bottom"/>
            <w:hideMark/>
          </w:tcPr>
          <w:p w:rsidR="00117057" w:rsidRPr="00117057" w:rsidRDefault="00117057">
            <w:pPr>
              <w:jc w:val="center"/>
              <w:rPr>
                <w:sz w:val="28"/>
              </w:rPr>
            </w:pPr>
            <w:r w:rsidRPr="00117057">
              <w:rPr>
                <w:sz w:val="28"/>
              </w:rPr>
              <w:t>100</w:t>
            </w:r>
          </w:p>
        </w:tc>
      </w:tr>
    </w:tbl>
    <w:p w:rsidR="004D38CC" w:rsidRPr="00A43B3F" w:rsidRDefault="004D38CC" w:rsidP="004D38CC">
      <w:pPr>
        <w:ind w:firstLine="540"/>
        <w:jc w:val="both"/>
        <w:rPr>
          <w:sz w:val="28"/>
          <w:szCs w:val="28"/>
          <w:lang w:val="uk-UA"/>
        </w:rPr>
      </w:pPr>
      <w:r w:rsidRPr="00A43B3F">
        <w:rPr>
          <w:sz w:val="28"/>
          <w:szCs w:val="28"/>
          <w:lang w:val="uk-UA"/>
        </w:rPr>
        <w:t>Примітка. «*» – відмінності вірогідні щодо інтактного контролю, р &lt; 0,05.</w:t>
      </w:r>
    </w:p>
    <w:p w:rsidR="003E4624" w:rsidRDefault="003E4624" w:rsidP="00733CDB">
      <w:pPr>
        <w:tabs>
          <w:tab w:val="left" w:pos="0"/>
        </w:tabs>
        <w:ind w:firstLine="567"/>
        <w:jc w:val="both"/>
        <w:rPr>
          <w:bCs/>
          <w:iCs/>
          <w:sz w:val="28"/>
          <w:lang w:val="uk-UA"/>
        </w:rPr>
      </w:pPr>
    </w:p>
    <w:p w:rsidR="0055024B" w:rsidRPr="00A43B3F" w:rsidRDefault="0055024B" w:rsidP="00733CDB">
      <w:pPr>
        <w:tabs>
          <w:tab w:val="left" w:pos="0"/>
        </w:tabs>
        <w:ind w:firstLine="567"/>
        <w:jc w:val="both"/>
        <w:rPr>
          <w:bCs/>
          <w:iCs/>
          <w:sz w:val="28"/>
          <w:lang w:val="uk-UA"/>
        </w:rPr>
      </w:pPr>
    </w:p>
    <w:p w:rsidR="00FD2D4F" w:rsidRPr="00A43B3F" w:rsidRDefault="00FD2D4F" w:rsidP="001402ED">
      <w:pPr>
        <w:ind w:firstLine="567"/>
        <w:jc w:val="both"/>
        <w:rPr>
          <w:sz w:val="28"/>
          <w:szCs w:val="28"/>
          <w:lang w:val="uk-UA"/>
        </w:rPr>
      </w:pPr>
      <w:r w:rsidRPr="00A43B3F">
        <w:rPr>
          <w:sz w:val="28"/>
          <w:szCs w:val="28"/>
          <w:lang w:val="uk-UA"/>
        </w:rPr>
        <w:lastRenderedPageBreak/>
        <w:t xml:space="preserve">Проведені дослідження показали, що четвертинні солі 1-[4-(1-адамантил)-фенокси]-3-діалкіламіно-2-пропанолу </w:t>
      </w:r>
      <w:r w:rsidRPr="00B35054">
        <w:rPr>
          <w:sz w:val="28"/>
          <w:szCs w:val="28"/>
          <w:lang w:val="uk-UA"/>
        </w:rPr>
        <w:t xml:space="preserve">сприяють збільшенню проникності </w:t>
      </w:r>
      <w:r w:rsidR="00AF4639">
        <w:rPr>
          <w:sz w:val="28"/>
          <w:szCs w:val="28"/>
          <w:lang w:val="uk-UA"/>
        </w:rPr>
        <w:t>цитоплазматичної мембрани,</w:t>
      </w:r>
      <w:r w:rsidRPr="00B35054">
        <w:rPr>
          <w:sz w:val="28"/>
          <w:szCs w:val="28"/>
          <w:lang w:val="uk-UA"/>
        </w:rPr>
        <w:t xml:space="preserve"> про що свідчить</w:t>
      </w:r>
      <w:r w:rsidR="00AC1705">
        <w:rPr>
          <w:sz w:val="28"/>
          <w:szCs w:val="28"/>
          <w:lang w:val="uk-UA"/>
        </w:rPr>
        <w:t xml:space="preserve"> </w:t>
      </w:r>
      <w:r w:rsidRPr="00B35054">
        <w:rPr>
          <w:sz w:val="28"/>
          <w:szCs w:val="28"/>
          <w:lang w:val="uk-UA"/>
        </w:rPr>
        <w:t xml:space="preserve">вихід ендогенних речовин, </w:t>
      </w:r>
      <w:r w:rsidRPr="003425A4">
        <w:rPr>
          <w:sz w:val="28"/>
          <w:szCs w:val="28"/>
          <w:lang w:val="uk-UA"/>
        </w:rPr>
        <w:t xml:space="preserve">які </w:t>
      </w:r>
      <w:r w:rsidR="00AC1705" w:rsidRPr="003425A4">
        <w:rPr>
          <w:sz w:val="28"/>
          <w:szCs w:val="28"/>
          <w:lang w:val="uk-UA"/>
        </w:rPr>
        <w:t>поглинають</w:t>
      </w:r>
      <w:r w:rsidRPr="003425A4">
        <w:rPr>
          <w:sz w:val="28"/>
          <w:szCs w:val="28"/>
          <w:lang w:val="uk-UA"/>
        </w:rPr>
        <w:t xml:space="preserve"> </w:t>
      </w:r>
      <w:r w:rsidR="00117057" w:rsidRPr="003425A4">
        <w:rPr>
          <w:sz w:val="28"/>
          <w:szCs w:val="28"/>
          <w:lang w:val="uk-UA"/>
        </w:rPr>
        <w:t>світло</w:t>
      </w:r>
      <w:r w:rsidR="00117057" w:rsidRPr="00B35054">
        <w:rPr>
          <w:sz w:val="28"/>
          <w:szCs w:val="28"/>
          <w:lang w:val="uk-UA"/>
        </w:rPr>
        <w:t xml:space="preserve"> </w:t>
      </w:r>
      <w:r w:rsidRPr="00B35054">
        <w:rPr>
          <w:sz w:val="28"/>
          <w:szCs w:val="28"/>
          <w:lang w:val="uk-UA"/>
        </w:rPr>
        <w:t>при 260 нм</w:t>
      </w:r>
      <w:r w:rsidRPr="00A43B3F">
        <w:rPr>
          <w:sz w:val="28"/>
          <w:szCs w:val="28"/>
          <w:lang w:val="uk-UA"/>
        </w:rPr>
        <w:t>, з клітин бактерій (</w:t>
      </w:r>
      <w:r w:rsidRPr="00A43B3F">
        <w:rPr>
          <w:i/>
          <w:sz w:val="28"/>
          <w:szCs w:val="28"/>
          <w:lang w:val="uk-UA"/>
        </w:rPr>
        <w:t>S. aureus</w:t>
      </w:r>
      <w:r w:rsidRPr="00A43B3F">
        <w:rPr>
          <w:sz w:val="28"/>
          <w:szCs w:val="28"/>
          <w:lang w:val="uk-UA"/>
        </w:rPr>
        <w:t xml:space="preserve"> та </w:t>
      </w:r>
      <w:r w:rsidRPr="00A43B3F">
        <w:rPr>
          <w:i/>
          <w:sz w:val="28"/>
          <w:szCs w:val="28"/>
          <w:lang w:val="uk-UA"/>
        </w:rPr>
        <w:t>P. aeruginosa</w:t>
      </w:r>
      <w:r w:rsidRPr="00A43B3F">
        <w:rPr>
          <w:sz w:val="28"/>
          <w:szCs w:val="28"/>
          <w:lang w:val="uk-UA"/>
        </w:rPr>
        <w:t xml:space="preserve">) та </w:t>
      </w:r>
      <w:r w:rsidRPr="003425A4">
        <w:rPr>
          <w:sz w:val="28"/>
          <w:szCs w:val="28"/>
          <w:lang w:val="uk-UA"/>
        </w:rPr>
        <w:t>грибів (</w:t>
      </w:r>
      <w:r w:rsidRPr="003425A4">
        <w:rPr>
          <w:i/>
          <w:sz w:val="28"/>
          <w:szCs w:val="28"/>
          <w:lang w:val="uk-UA"/>
        </w:rPr>
        <w:t>C.</w:t>
      </w:r>
      <w:r w:rsidR="00147AE6" w:rsidRPr="003425A4">
        <w:rPr>
          <w:i/>
          <w:sz w:val="28"/>
          <w:szCs w:val="28"/>
          <w:lang w:val="uk-UA"/>
        </w:rPr>
        <w:t> </w:t>
      </w:r>
      <w:r w:rsidRPr="003425A4">
        <w:rPr>
          <w:i/>
          <w:sz w:val="28"/>
          <w:szCs w:val="28"/>
          <w:lang w:val="uk-UA"/>
        </w:rPr>
        <w:t>albicans</w:t>
      </w:r>
      <w:r w:rsidR="00AC1705" w:rsidRPr="003425A4">
        <w:rPr>
          <w:sz w:val="28"/>
          <w:szCs w:val="28"/>
          <w:lang w:val="uk-UA"/>
        </w:rPr>
        <w:t xml:space="preserve">). Це </w:t>
      </w:r>
      <w:r w:rsidR="00BB2C1A">
        <w:rPr>
          <w:sz w:val="28"/>
          <w:szCs w:val="28"/>
          <w:lang w:val="uk-UA"/>
        </w:rPr>
        <w:t>підтверджує</w:t>
      </w:r>
      <w:r w:rsidRPr="003425A4">
        <w:rPr>
          <w:sz w:val="28"/>
          <w:szCs w:val="28"/>
          <w:lang w:val="uk-UA"/>
        </w:rPr>
        <w:t xml:space="preserve"> наявність у сполук мембранотропних властивостей. Виявлено певні відмінності у характері дії досліджуваних речовин. Так, інкубація бактерій та грибів зі сполукою ЮК-23 супроводжується поступовим зростанням виходу</w:t>
      </w:r>
      <w:r w:rsidRPr="00A43B3F">
        <w:rPr>
          <w:sz w:val="28"/>
          <w:szCs w:val="28"/>
          <w:lang w:val="uk-UA"/>
        </w:rPr>
        <w:t xml:space="preserve"> внутрішньоклітинного вмісту із максимумом при 50,0 МІК. У присутності КВМ-97 максимальний вихід ендогенних речови</w:t>
      </w:r>
      <w:r w:rsidR="00377123">
        <w:rPr>
          <w:sz w:val="28"/>
          <w:szCs w:val="28"/>
          <w:lang w:val="uk-UA"/>
        </w:rPr>
        <w:t>н</w:t>
      </w:r>
      <w:r w:rsidRPr="00A43B3F">
        <w:rPr>
          <w:sz w:val="28"/>
          <w:szCs w:val="28"/>
          <w:lang w:val="uk-UA"/>
        </w:rPr>
        <w:t xml:space="preserve"> реєструється </w:t>
      </w:r>
      <w:r w:rsidR="00117057">
        <w:rPr>
          <w:sz w:val="28"/>
          <w:szCs w:val="28"/>
          <w:lang w:val="uk-UA"/>
        </w:rPr>
        <w:t>у</w:t>
      </w:r>
      <w:r w:rsidRPr="00A43B3F">
        <w:rPr>
          <w:sz w:val="28"/>
          <w:szCs w:val="28"/>
          <w:lang w:val="uk-UA"/>
        </w:rPr>
        <w:t xml:space="preserve"> діапазоні концентрацій від 10,0 МІК (</w:t>
      </w:r>
      <w:r w:rsidRPr="00A43B3F">
        <w:rPr>
          <w:i/>
          <w:sz w:val="28"/>
          <w:szCs w:val="28"/>
          <w:lang w:val="uk-UA"/>
        </w:rPr>
        <w:t>P. aeruginosa, C.</w:t>
      </w:r>
      <w:r w:rsidR="00147AE6">
        <w:rPr>
          <w:i/>
          <w:sz w:val="28"/>
          <w:szCs w:val="28"/>
          <w:lang w:val="uk-UA"/>
        </w:rPr>
        <w:t> </w:t>
      </w:r>
      <w:r w:rsidRPr="00A43B3F">
        <w:rPr>
          <w:i/>
          <w:sz w:val="28"/>
          <w:szCs w:val="28"/>
          <w:lang w:val="uk-UA"/>
        </w:rPr>
        <w:t>albicans</w:t>
      </w:r>
      <w:r w:rsidRPr="00A43B3F">
        <w:rPr>
          <w:sz w:val="28"/>
          <w:szCs w:val="28"/>
          <w:lang w:val="uk-UA"/>
        </w:rPr>
        <w:t>) до 20,0 МІК (</w:t>
      </w:r>
      <w:r w:rsidRPr="00A43B3F">
        <w:rPr>
          <w:i/>
          <w:sz w:val="28"/>
          <w:szCs w:val="28"/>
          <w:lang w:val="uk-UA"/>
        </w:rPr>
        <w:t>S. aureus</w:t>
      </w:r>
      <w:r w:rsidRPr="00A43B3F">
        <w:rPr>
          <w:sz w:val="28"/>
          <w:szCs w:val="28"/>
          <w:lang w:val="uk-UA"/>
        </w:rPr>
        <w:t>)</w:t>
      </w:r>
      <w:r w:rsidR="000A2C49" w:rsidRPr="00A43B3F">
        <w:rPr>
          <w:sz w:val="28"/>
          <w:szCs w:val="28"/>
          <w:lang w:val="uk-UA"/>
        </w:rPr>
        <w:t xml:space="preserve"> (табл. </w:t>
      </w:r>
      <w:r w:rsidR="00E73688">
        <w:rPr>
          <w:sz w:val="28"/>
          <w:szCs w:val="28"/>
          <w:lang w:val="uk-UA"/>
        </w:rPr>
        <w:t>2</w:t>
      </w:r>
      <w:r w:rsidR="000A2C49" w:rsidRPr="00A43B3F">
        <w:rPr>
          <w:sz w:val="28"/>
          <w:szCs w:val="28"/>
          <w:lang w:val="uk-UA"/>
        </w:rPr>
        <w:t>)</w:t>
      </w:r>
      <w:r w:rsidRPr="00A43B3F">
        <w:rPr>
          <w:sz w:val="28"/>
          <w:szCs w:val="28"/>
          <w:lang w:val="uk-UA"/>
        </w:rPr>
        <w:t xml:space="preserve">. </w:t>
      </w:r>
    </w:p>
    <w:p w:rsidR="000A2C49" w:rsidRPr="00A43B3F" w:rsidRDefault="000A2C49" w:rsidP="00FD2D4F">
      <w:pPr>
        <w:ind w:firstLine="567"/>
        <w:jc w:val="both"/>
        <w:rPr>
          <w:sz w:val="28"/>
          <w:szCs w:val="28"/>
          <w:lang w:val="uk-UA"/>
        </w:rPr>
      </w:pPr>
    </w:p>
    <w:p w:rsidR="00883B65" w:rsidRPr="00A43B3F" w:rsidRDefault="00883B65" w:rsidP="00883B65">
      <w:pPr>
        <w:jc w:val="right"/>
        <w:rPr>
          <w:i/>
          <w:sz w:val="28"/>
          <w:szCs w:val="28"/>
          <w:lang w:val="uk-UA"/>
        </w:rPr>
      </w:pPr>
      <w:r w:rsidRPr="00A43B3F">
        <w:rPr>
          <w:i/>
          <w:sz w:val="28"/>
          <w:szCs w:val="28"/>
          <w:lang w:val="uk-UA"/>
        </w:rPr>
        <w:t xml:space="preserve">Таблиця </w:t>
      </w:r>
      <w:r w:rsidR="00E73688">
        <w:rPr>
          <w:i/>
          <w:sz w:val="28"/>
          <w:szCs w:val="28"/>
          <w:lang w:val="uk-UA"/>
        </w:rPr>
        <w:t>2</w:t>
      </w:r>
    </w:p>
    <w:p w:rsidR="00883B65" w:rsidRDefault="00883B65" w:rsidP="00883B65">
      <w:pPr>
        <w:jc w:val="center"/>
        <w:rPr>
          <w:b/>
          <w:sz w:val="28"/>
          <w:szCs w:val="28"/>
          <w:lang w:val="uk-UA"/>
        </w:rPr>
      </w:pPr>
      <w:r w:rsidRPr="00A43B3F">
        <w:rPr>
          <w:b/>
          <w:sz w:val="28"/>
          <w:szCs w:val="28"/>
          <w:lang w:val="uk-UA"/>
        </w:rPr>
        <w:t xml:space="preserve">Вплив </w:t>
      </w:r>
      <w:r w:rsidR="000A2C49" w:rsidRPr="00A43B3F">
        <w:rPr>
          <w:b/>
          <w:sz w:val="28"/>
          <w:szCs w:val="28"/>
          <w:lang w:val="uk-UA"/>
        </w:rPr>
        <w:t>КВМ-97</w:t>
      </w:r>
      <w:r w:rsidRPr="00A43B3F">
        <w:rPr>
          <w:b/>
          <w:sz w:val="28"/>
          <w:szCs w:val="28"/>
          <w:lang w:val="uk-UA"/>
        </w:rPr>
        <w:t xml:space="preserve"> на вихід ендогенних речовин з клітин </w:t>
      </w:r>
      <w:r w:rsidR="000A2C49" w:rsidRPr="00A43B3F">
        <w:rPr>
          <w:b/>
          <w:sz w:val="28"/>
          <w:szCs w:val="28"/>
          <w:lang w:val="uk-UA"/>
        </w:rPr>
        <w:t>мікроорганізмів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551"/>
        <w:gridCol w:w="2553"/>
        <w:gridCol w:w="2551"/>
        <w:gridCol w:w="13"/>
      </w:tblGrid>
      <w:tr w:rsidR="00883B65" w:rsidRPr="00A43B3F" w:rsidTr="00883B65">
        <w:trPr>
          <w:trHeight w:val="454"/>
        </w:trPr>
        <w:tc>
          <w:tcPr>
            <w:tcW w:w="1321" w:type="pct"/>
            <w:vMerge w:val="restart"/>
            <w:tcBorders>
              <w:top w:val="single" w:sz="4" w:space="0" w:color="auto"/>
              <w:left w:val="single" w:sz="4" w:space="0" w:color="auto"/>
              <w:bottom w:val="single" w:sz="4" w:space="0" w:color="auto"/>
              <w:right w:val="single" w:sz="4" w:space="0" w:color="auto"/>
            </w:tcBorders>
            <w:vAlign w:val="center"/>
            <w:hideMark/>
          </w:tcPr>
          <w:p w:rsidR="00883B65" w:rsidRPr="00A43B3F" w:rsidRDefault="00883B65" w:rsidP="000A2C49">
            <w:pPr>
              <w:jc w:val="center"/>
              <w:rPr>
                <w:sz w:val="28"/>
                <w:szCs w:val="28"/>
                <w:lang w:val="uk-UA"/>
              </w:rPr>
            </w:pPr>
            <w:r w:rsidRPr="00A43B3F">
              <w:rPr>
                <w:sz w:val="28"/>
                <w:szCs w:val="28"/>
                <w:lang w:val="uk-UA"/>
              </w:rPr>
              <w:t>Умови експерименту</w:t>
            </w:r>
          </w:p>
        </w:tc>
        <w:tc>
          <w:tcPr>
            <w:tcW w:w="3679" w:type="pct"/>
            <w:gridSpan w:val="4"/>
            <w:tcBorders>
              <w:top w:val="single" w:sz="4" w:space="0" w:color="auto"/>
              <w:left w:val="single" w:sz="4" w:space="0" w:color="auto"/>
              <w:bottom w:val="single" w:sz="4" w:space="0" w:color="auto"/>
              <w:right w:val="single" w:sz="4" w:space="0" w:color="auto"/>
            </w:tcBorders>
            <w:vAlign w:val="center"/>
            <w:hideMark/>
          </w:tcPr>
          <w:p w:rsidR="00883B65" w:rsidRPr="00A43B3F" w:rsidRDefault="00883B65" w:rsidP="000A2C49">
            <w:pPr>
              <w:jc w:val="center"/>
              <w:rPr>
                <w:sz w:val="28"/>
                <w:szCs w:val="28"/>
                <w:lang w:val="uk-UA"/>
              </w:rPr>
            </w:pPr>
            <w:r w:rsidRPr="00A43B3F">
              <w:rPr>
                <w:sz w:val="28"/>
                <w:szCs w:val="28"/>
                <w:lang w:val="uk-UA"/>
              </w:rPr>
              <w:t>Оптична щільність, 260 нм</w:t>
            </w:r>
          </w:p>
        </w:tc>
      </w:tr>
      <w:tr w:rsidR="00883B65" w:rsidRPr="00A43B3F" w:rsidTr="000A2C49">
        <w:trPr>
          <w:gridAfter w:val="1"/>
          <w:wAfter w:w="6" w:type="pct"/>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3B65" w:rsidRPr="00A43B3F" w:rsidRDefault="00883B65" w:rsidP="000A2C49">
            <w:pPr>
              <w:rPr>
                <w:sz w:val="28"/>
                <w:szCs w:val="28"/>
                <w:lang w:val="uk-UA"/>
              </w:rPr>
            </w:pPr>
          </w:p>
        </w:tc>
        <w:tc>
          <w:tcPr>
            <w:tcW w:w="1224" w:type="pct"/>
            <w:tcBorders>
              <w:top w:val="single" w:sz="4" w:space="0" w:color="auto"/>
              <w:left w:val="single" w:sz="4" w:space="0" w:color="auto"/>
              <w:bottom w:val="single" w:sz="4" w:space="0" w:color="auto"/>
              <w:right w:val="single" w:sz="4" w:space="0" w:color="auto"/>
            </w:tcBorders>
            <w:vAlign w:val="center"/>
            <w:hideMark/>
          </w:tcPr>
          <w:p w:rsidR="00883B65" w:rsidRPr="00A43B3F" w:rsidRDefault="000A2C49" w:rsidP="000A2C49">
            <w:pPr>
              <w:jc w:val="center"/>
              <w:rPr>
                <w:sz w:val="28"/>
                <w:szCs w:val="28"/>
                <w:lang w:val="uk-UA"/>
              </w:rPr>
            </w:pPr>
            <w:r w:rsidRPr="00A43B3F">
              <w:rPr>
                <w:i/>
                <w:sz w:val="28"/>
                <w:szCs w:val="28"/>
                <w:lang w:val="uk-UA"/>
              </w:rPr>
              <w:t>P. aeruginosa</w:t>
            </w:r>
          </w:p>
        </w:tc>
        <w:tc>
          <w:tcPr>
            <w:tcW w:w="1225" w:type="pct"/>
            <w:tcBorders>
              <w:top w:val="single" w:sz="4" w:space="0" w:color="auto"/>
              <w:left w:val="single" w:sz="4" w:space="0" w:color="auto"/>
              <w:bottom w:val="single" w:sz="4" w:space="0" w:color="auto"/>
              <w:right w:val="single" w:sz="4" w:space="0" w:color="auto"/>
            </w:tcBorders>
            <w:vAlign w:val="center"/>
          </w:tcPr>
          <w:p w:rsidR="00883B65" w:rsidRPr="00A43B3F" w:rsidRDefault="000A2C49" w:rsidP="000A2C49">
            <w:pPr>
              <w:jc w:val="center"/>
              <w:rPr>
                <w:sz w:val="28"/>
                <w:szCs w:val="28"/>
                <w:lang w:val="uk-UA"/>
              </w:rPr>
            </w:pPr>
            <w:r w:rsidRPr="00A43B3F">
              <w:rPr>
                <w:i/>
                <w:sz w:val="28"/>
                <w:szCs w:val="28"/>
                <w:lang w:val="uk-UA"/>
              </w:rPr>
              <w:t>S.</w:t>
            </w:r>
            <w:r w:rsidR="00147AE6">
              <w:rPr>
                <w:i/>
                <w:sz w:val="28"/>
                <w:szCs w:val="28"/>
                <w:lang w:val="uk-UA"/>
              </w:rPr>
              <w:t> </w:t>
            </w:r>
            <w:r w:rsidRPr="00A43B3F">
              <w:rPr>
                <w:i/>
                <w:sz w:val="28"/>
                <w:szCs w:val="28"/>
                <w:lang w:val="uk-UA"/>
              </w:rPr>
              <w:t>aureus</w:t>
            </w:r>
          </w:p>
        </w:tc>
        <w:tc>
          <w:tcPr>
            <w:tcW w:w="1224" w:type="pct"/>
            <w:tcBorders>
              <w:top w:val="single" w:sz="4" w:space="0" w:color="auto"/>
              <w:left w:val="single" w:sz="4" w:space="0" w:color="auto"/>
              <w:bottom w:val="single" w:sz="4" w:space="0" w:color="auto"/>
              <w:right w:val="single" w:sz="4" w:space="0" w:color="auto"/>
            </w:tcBorders>
            <w:vAlign w:val="center"/>
          </w:tcPr>
          <w:p w:rsidR="00883B65" w:rsidRPr="00A43B3F" w:rsidRDefault="000A2C49" w:rsidP="000A2C49">
            <w:pPr>
              <w:jc w:val="center"/>
              <w:rPr>
                <w:sz w:val="28"/>
                <w:szCs w:val="28"/>
                <w:lang w:val="uk-UA"/>
              </w:rPr>
            </w:pPr>
            <w:r w:rsidRPr="00A43B3F">
              <w:rPr>
                <w:i/>
                <w:sz w:val="28"/>
                <w:szCs w:val="28"/>
                <w:lang w:val="uk-UA"/>
              </w:rPr>
              <w:t>C. albicans</w:t>
            </w:r>
            <w:r w:rsidRPr="00A43B3F">
              <w:rPr>
                <w:sz w:val="28"/>
                <w:szCs w:val="28"/>
                <w:lang w:val="uk-UA"/>
              </w:rPr>
              <w:t xml:space="preserve">  </w:t>
            </w:r>
          </w:p>
        </w:tc>
      </w:tr>
      <w:tr w:rsidR="00883B65" w:rsidRPr="00A43B3F" w:rsidTr="000A2C49">
        <w:trPr>
          <w:gridAfter w:val="1"/>
          <w:wAfter w:w="6" w:type="pct"/>
          <w:trHeight w:val="454"/>
        </w:trPr>
        <w:tc>
          <w:tcPr>
            <w:tcW w:w="1321" w:type="pct"/>
            <w:tcBorders>
              <w:top w:val="single" w:sz="4" w:space="0" w:color="auto"/>
              <w:left w:val="single" w:sz="4" w:space="0" w:color="auto"/>
              <w:bottom w:val="single" w:sz="4" w:space="0" w:color="auto"/>
              <w:right w:val="single" w:sz="4" w:space="0" w:color="auto"/>
            </w:tcBorders>
            <w:hideMark/>
          </w:tcPr>
          <w:p w:rsidR="00883B65" w:rsidRPr="00A43B3F" w:rsidRDefault="00883B65" w:rsidP="000A2C49">
            <w:pPr>
              <w:jc w:val="center"/>
              <w:rPr>
                <w:sz w:val="28"/>
                <w:szCs w:val="28"/>
                <w:lang w:val="uk-UA"/>
              </w:rPr>
            </w:pPr>
            <w:r w:rsidRPr="00A43B3F">
              <w:rPr>
                <w:sz w:val="28"/>
                <w:szCs w:val="28"/>
                <w:lang w:val="uk-UA"/>
              </w:rPr>
              <w:t>0,5 МІК</w:t>
            </w:r>
          </w:p>
        </w:tc>
        <w:tc>
          <w:tcPr>
            <w:tcW w:w="1224" w:type="pct"/>
            <w:tcBorders>
              <w:top w:val="single" w:sz="4" w:space="0" w:color="auto"/>
              <w:left w:val="single" w:sz="4" w:space="0" w:color="auto"/>
              <w:bottom w:val="single" w:sz="4" w:space="0" w:color="auto"/>
              <w:right w:val="single" w:sz="4" w:space="0" w:color="auto"/>
            </w:tcBorders>
            <w:hideMark/>
          </w:tcPr>
          <w:p w:rsidR="00883B65" w:rsidRPr="00A43B3F" w:rsidRDefault="00883B65" w:rsidP="000A2C49">
            <w:pPr>
              <w:tabs>
                <w:tab w:val="left" w:pos="5925"/>
              </w:tabs>
              <w:jc w:val="center"/>
              <w:rPr>
                <w:sz w:val="28"/>
                <w:szCs w:val="28"/>
                <w:lang w:val="uk-UA"/>
              </w:rPr>
            </w:pPr>
            <w:r w:rsidRPr="00A43B3F">
              <w:rPr>
                <w:sz w:val="28"/>
                <w:szCs w:val="28"/>
                <w:lang w:val="uk-UA"/>
              </w:rPr>
              <w:t xml:space="preserve">0,10 </w:t>
            </w:r>
            <w:r w:rsidRPr="00A43B3F">
              <w:rPr>
                <w:sz w:val="28"/>
                <w:szCs w:val="28"/>
                <w:lang w:val="uk-UA"/>
              </w:rPr>
              <w:sym w:font="Symbol" w:char="F0B1"/>
            </w:r>
            <w:r w:rsidRPr="00A43B3F">
              <w:rPr>
                <w:sz w:val="28"/>
                <w:szCs w:val="28"/>
                <w:lang w:val="uk-UA"/>
              </w:rPr>
              <w:t xml:space="preserve"> 0,04</w:t>
            </w:r>
          </w:p>
        </w:tc>
        <w:tc>
          <w:tcPr>
            <w:tcW w:w="1225" w:type="pct"/>
            <w:tcBorders>
              <w:top w:val="single" w:sz="4" w:space="0" w:color="auto"/>
              <w:left w:val="single" w:sz="4" w:space="0" w:color="auto"/>
              <w:bottom w:val="single" w:sz="4" w:space="0" w:color="auto"/>
              <w:right w:val="single" w:sz="4" w:space="0" w:color="auto"/>
            </w:tcBorders>
          </w:tcPr>
          <w:p w:rsidR="00883B65" w:rsidRPr="00A43B3F" w:rsidRDefault="000A2C49" w:rsidP="000A2C49">
            <w:pPr>
              <w:jc w:val="center"/>
              <w:rPr>
                <w:sz w:val="28"/>
                <w:szCs w:val="28"/>
                <w:lang w:val="uk-UA"/>
              </w:rPr>
            </w:pPr>
            <w:r w:rsidRPr="00A43B3F">
              <w:rPr>
                <w:sz w:val="28"/>
                <w:szCs w:val="28"/>
                <w:lang w:val="uk-UA"/>
              </w:rPr>
              <w:t xml:space="preserve">0,18 </w:t>
            </w:r>
            <w:r w:rsidRPr="00A43B3F">
              <w:rPr>
                <w:sz w:val="28"/>
                <w:szCs w:val="28"/>
                <w:lang w:val="uk-UA"/>
              </w:rPr>
              <w:sym w:font="Symbol" w:char="F0B1"/>
            </w:r>
            <w:r w:rsidRPr="00A43B3F">
              <w:rPr>
                <w:sz w:val="28"/>
                <w:szCs w:val="28"/>
                <w:lang w:val="uk-UA"/>
              </w:rPr>
              <w:t xml:space="preserve"> 0,02</w:t>
            </w:r>
            <w:r w:rsidRPr="00A43B3F">
              <w:rPr>
                <w:sz w:val="28"/>
                <w:szCs w:val="28"/>
                <w:vertAlign w:val="superscript"/>
                <w:lang w:val="uk-UA"/>
              </w:rPr>
              <w:t>*</w:t>
            </w:r>
          </w:p>
        </w:tc>
        <w:tc>
          <w:tcPr>
            <w:tcW w:w="1224" w:type="pct"/>
            <w:tcBorders>
              <w:top w:val="single" w:sz="4" w:space="0" w:color="auto"/>
              <w:left w:val="single" w:sz="4" w:space="0" w:color="auto"/>
              <w:bottom w:val="single" w:sz="4" w:space="0" w:color="auto"/>
              <w:right w:val="single" w:sz="4" w:space="0" w:color="auto"/>
            </w:tcBorders>
          </w:tcPr>
          <w:p w:rsidR="00883B65" w:rsidRPr="00A43B3F" w:rsidRDefault="000A2C49" w:rsidP="000A2C49">
            <w:pPr>
              <w:jc w:val="center"/>
              <w:rPr>
                <w:b/>
                <w:sz w:val="28"/>
                <w:szCs w:val="28"/>
                <w:lang w:val="uk-UA"/>
              </w:rPr>
            </w:pPr>
            <w:r w:rsidRPr="00A43B3F">
              <w:rPr>
                <w:sz w:val="28"/>
                <w:lang w:val="uk-UA"/>
              </w:rPr>
              <w:t>0,17 ± 0,01</w:t>
            </w:r>
          </w:p>
        </w:tc>
      </w:tr>
      <w:tr w:rsidR="00883B65" w:rsidRPr="00A43B3F" w:rsidTr="000A2C49">
        <w:trPr>
          <w:gridAfter w:val="1"/>
          <w:wAfter w:w="6" w:type="pct"/>
          <w:trHeight w:val="454"/>
        </w:trPr>
        <w:tc>
          <w:tcPr>
            <w:tcW w:w="1321" w:type="pct"/>
            <w:tcBorders>
              <w:top w:val="single" w:sz="4" w:space="0" w:color="auto"/>
              <w:left w:val="single" w:sz="4" w:space="0" w:color="auto"/>
              <w:bottom w:val="single" w:sz="4" w:space="0" w:color="auto"/>
              <w:right w:val="single" w:sz="4" w:space="0" w:color="auto"/>
            </w:tcBorders>
            <w:hideMark/>
          </w:tcPr>
          <w:p w:rsidR="00883B65" w:rsidRPr="00A43B3F" w:rsidRDefault="00883B65" w:rsidP="000A2C49">
            <w:pPr>
              <w:jc w:val="center"/>
              <w:rPr>
                <w:sz w:val="28"/>
                <w:szCs w:val="28"/>
                <w:lang w:val="uk-UA"/>
              </w:rPr>
            </w:pPr>
            <w:r w:rsidRPr="00A43B3F">
              <w:rPr>
                <w:sz w:val="28"/>
                <w:szCs w:val="28"/>
                <w:lang w:val="uk-UA"/>
              </w:rPr>
              <w:t>1,0 МІК</w:t>
            </w:r>
          </w:p>
        </w:tc>
        <w:tc>
          <w:tcPr>
            <w:tcW w:w="1224" w:type="pct"/>
            <w:tcBorders>
              <w:top w:val="single" w:sz="4" w:space="0" w:color="auto"/>
              <w:left w:val="single" w:sz="4" w:space="0" w:color="auto"/>
              <w:bottom w:val="single" w:sz="4" w:space="0" w:color="auto"/>
              <w:right w:val="single" w:sz="4" w:space="0" w:color="auto"/>
            </w:tcBorders>
            <w:hideMark/>
          </w:tcPr>
          <w:p w:rsidR="00883B65" w:rsidRPr="00A43B3F" w:rsidRDefault="00883B65" w:rsidP="000A2C49">
            <w:pPr>
              <w:tabs>
                <w:tab w:val="left" w:pos="5925"/>
              </w:tabs>
              <w:jc w:val="center"/>
              <w:rPr>
                <w:sz w:val="28"/>
                <w:szCs w:val="28"/>
                <w:lang w:val="uk-UA"/>
              </w:rPr>
            </w:pPr>
            <w:r w:rsidRPr="00A43B3F">
              <w:rPr>
                <w:sz w:val="28"/>
                <w:szCs w:val="28"/>
                <w:lang w:val="uk-UA"/>
              </w:rPr>
              <w:t xml:space="preserve">0,10 </w:t>
            </w:r>
            <w:r w:rsidRPr="00A43B3F">
              <w:rPr>
                <w:sz w:val="28"/>
                <w:szCs w:val="28"/>
                <w:lang w:val="uk-UA"/>
              </w:rPr>
              <w:sym w:font="Symbol" w:char="F0B1"/>
            </w:r>
            <w:r w:rsidRPr="00A43B3F">
              <w:rPr>
                <w:sz w:val="28"/>
                <w:szCs w:val="28"/>
                <w:lang w:val="uk-UA"/>
              </w:rPr>
              <w:t xml:space="preserve"> 0,01</w:t>
            </w:r>
          </w:p>
        </w:tc>
        <w:tc>
          <w:tcPr>
            <w:tcW w:w="1225" w:type="pct"/>
            <w:tcBorders>
              <w:top w:val="single" w:sz="4" w:space="0" w:color="auto"/>
              <w:left w:val="single" w:sz="4" w:space="0" w:color="auto"/>
              <w:bottom w:val="single" w:sz="4" w:space="0" w:color="auto"/>
              <w:right w:val="single" w:sz="4" w:space="0" w:color="auto"/>
            </w:tcBorders>
          </w:tcPr>
          <w:p w:rsidR="00883B65" w:rsidRPr="00A43B3F" w:rsidRDefault="000A2C49" w:rsidP="000A2C49">
            <w:pPr>
              <w:jc w:val="center"/>
              <w:rPr>
                <w:sz w:val="28"/>
                <w:szCs w:val="28"/>
                <w:lang w:val="uk-UA"/>
              </w:rPr>
            </w:pPr>
            <w:r w:rsidRPr="00A43B3F">
              <w:rPr>
                <w:sz w:val="28"/>
                <w:szCs w:val="28"/>
                <w:lang w:val="uk-UA"/>
              </w:rPr>
              <w:t xml:space="preserve">0,18 </w:t>
            </w:r>
            <w:r w:rsidRPr="00A43B3F">
              <w:rPr>
                <w:sz w:val="28"/>
                <w:szCs w:val="28"/>
                <w:lang w:val="uk-UA"/>
              </w:rPr>
              <w:sym w:font="Symbol" w:char="F0B1"/>
            </w:r>
            <w:r w:rsidRPr="00A43B3F">
              <w:rPr>
                <w:sz w:val="28"/>
                <w:szCs w:val="28"/>
                <w:lang w:val="uk-UA"/>
              </w:rPr>
              <w:t xml:space="preserve"> 0,04</w:t>
            </w:r>
            <w:r w:rsidRPr="00A43B3F">
              <w:rPr>
                <w:sz w:val="28"/>
                <w:szCs w:val="28"/>
                <w:vertAlign w:val="superscript"/>
                <w:lang w:val="uk-UA"/>
              </w:rPr>
              <w:t>*</w:t>
            </w:r>
          </w:p>
        </w:tc>
        <w:tc>
          <w:tcPr>
            <w:tcW w:w="1224" w:type="pct"/>
            <w:tcBorders>
              <w:top w:val="single" w:sz="4" w:space="0" w:color="auto"/>
              <w:left w:val="single" w:sz="4" w:space="0" w:color="auto"/>
              <w:bottom w:val="single" w:sz="4" w:space="0" w:color="auto"/>
              <w:right w:val="single" w:sz="4" w:space="0" w:color="auto"/>
            </w:tcBorders>
          </w:tcPr>
          <w:p w:rsidR="00883B65" w:rsidRPr="00A43B3F" w:rsidRDefault="000A2C49" w:rsidP="000A2C49">
            <w:pPr>
              <w:jc w:val="center"/>
              <w:rPr>
                <w:b/>
                <w:sz w:val="28"/>
                <w:szCs w:val="28"/>
                <w:lang w:val="uk-UA"/>
              </w:rPr>
            </w:pPr>
            <w:r w:rsidRPr="00A43B3F">
              <w:rPr>
                <w:sz w:val="28"/>
                <w:lang w:val="uk-UA"/>
              </w:rPr>
              <w:t>0,18 ± 0,01</w:t>
            </w:r>
          </w:p>
        </w:tc>
      </w:tr>
      <w:tr w:rsidR="00883B65" w:rsidRPr="00A43B3F" w:rsidTr="000A2C49">
        <w:trPr>
          <w:gridAfter w:val="1"/>
          <w:wAfter w:w="6" w:type="pct"/>
          <w:trHeight w:val="454"/>
        </w:trPr>
        <w:tc>
          <w:tcPr>
            <w:tcW w:w="1321" w:type="pct"/>
            <w:tcBorders>
              <w:top w:val="single" w:sz="4" w:space="0" w:color="auto"/>
              <w:left w:val="single" w:sz="4" w:space="0" w:color="auto"/>
              <w:bottom w:val="single" w:sz="4" w:space="0" w:color="auto"/>
              <w:right w:val="single" w:sz="4" w:space="0" w:color="auto"/>
            </w:tcBorders>
            <w:hideMark/>
          </w:tcPr>
          <w:p w:rsidR="00883B65" w:rsidRPr="00A43B3F" w:rsidRDefault="00883B65" w:rsidP="000A2C49">
            <w:pPr>
              <w:jc w:val="center"/>
              <w:rPr>
                <w:sz w:val="28"/>
                <w:szCs w:val="28"/>
                <w:lang w:val="uk-UA"/>
              </w:rPr>
            </w:pPr>
            <w:r w:rsidRPr="00A43B3F">
              <w:rPr>
                <w:sz w:val="28"/>
                <w:szCs w:val="28"/>
                <w:lang w:val="uk-UA"/>
              </w:rPr>
              <w:t>10,0 МІК</w:t>
            </w:r>
          </w:p>
        </w:tc>
        <w:tc>
          <w:tcPr>
            <w:tcW w:w="1224" w:type="pct"/>
            <w:tcBorders>
              <w:top w:val="single" w:sz="4" w:space="0" w:color="auto"/>
              <w:left w:val="single" w:sz="4" w:space="0" w:color="auto"/>
              <w:bottom w:val="single" w:sz="4" w:space="0" w:color="auto"/>
              <w:right w:val="single" w:sz="4" w:space="0" w:color="auto"/>
            </w:tcBorders>
            <w:hideMark/>
          </w:tcPr>
          <w:p w:rsidR="00883B65" w:rsidRPr="00A43B3F" w:rsidRDefault="00883B65" w:rsidP="000A2C49">
            <w:pPr>
              <w:tabs>
                <w:tab w:val="left" w:pos="5925"/>
              </w:tabs>
              <w:jc w:val="center"/>
              <w:rPr>
                <w:sz w:val="28"/>
                <w:szCs w:val="28"/>
                <w:lang w:val="uk-UA"/>
              </w:rPr>
            </w:pPr>
            <w:r w:rsidRPr="00A43B3F">
              <w:rPr>
                <w:sz w:val="28"/>
                <w:szCs w:val="28"/>
                <w:lang w:val="uk-UA"/>
              </w:rPr>
              <w:t xml:space="preserve">0,18 </w:t>
            </w:r>
            <w:r w:rsidRPr="00A43B3F">
              <w:rPr>
                <w:sz w:val="28"/>
                <w:szCs w:val="28"/>
                <w:lang w:val="uk-UA"/>
              </w:rPr>
              <w:sym w:font="Symbol" w:char="F0B1"/>
            </w:r>
            <w:r w:rsidRPr="00A43B3F">
              <w:rPr>
                <w:sz w:val="28"/>
                <w:szCs w:val="28"/>
                <w:lang w:val="uk-UA"/>
              </w:rPr>
              <w:t xml:space="preserve"> 0,02</w:t>
            </w:r>
            <w:r w:rsidRPr="00A43B3F">
              <w:rPr>
                <w:sz w:val="28"/>
                <w:szCs w:val="28"/>
                <w:vertAlign w:val="superscript"/>
                <w:lang w:val="uk-UA"/>
              </w:rPr>
              <w:t>*</w:t>
            </w:r>
          </w:p>
        </w:tc>
        <w:tc>
          <w:tcPr>
            <w:tcW w:w="1225" w:type="pct"/>
            <w:tcBorders>
              <w:top w:val="single" w:sz="4" w:space="0" w:color="auto"/>
              <w:left w:val="single" w:sz="4" w:space="0" w:color="auto"/>
              <w:bottom w:val="single" w:sz="4" w:space="0" w:color="auto"/>
              <w:right w:val="single" w:sz="4" w:space="0" w:color="auto"/>
            </w:tcBorders>
          </w:tcPr>
          <w:p w:rsidR="00883B65" w:rsidRPr="00A43B3F" w:rsidRDefault="000A2C49" w:rsidP="000A2C49">
            <w:pPr>
              <w:jc w:val="center"/>
              <w:rPr>
                <w:sz w:val="28"/>
                <w:szCs w:val="28"/>
                <w:lang w:val="uk-UA"/>
              </w:rPr>
            </w:pPr>
            <w:r w:rsidRPr="00A43B3F">
              <w:rPr>
                <w:sz w:val="28"/>
                <w:szCs w:val="28"/>
                <w:lang w:val="uk-UA"/>
              </w:rPr>
              <w:t xml:space="preserve">0,18 </w:t>
            </w:r>
            <w:r w:rsidRPr="00A43B3F">
              <w:rPr>
                <w:sz w:val="28"/>
                <w:szCs w:val="28"/>
                <w:lang w:val="uk-UA"/>
              </w:rPr>
              <w:sym w:font="Symbol" w:char="F0B1"/>
            </w:r>
            <w:r w:rsidRPr="00A43B3F">
              <w:rPr>
                <w:sz w:val="28"/>
                <w:szCs w:val="28"/>
                <w:lang w:val="uk-UA"/>
              </w:rPr>
              <w:t xml:space="preserve"> 0,04</w:t>
            </w:r>
            <w:r w:rsidRPr="00A43B3F">
              <w:rPr>
                <w:sz w:val="28"/>
                <w:szCs w:val="28"/>
                <w:vertAlign w:val="superscript"/>
                <w:lang w:val="uk-UA"/>
              </w:rPr>
              <w:t>*</w:t>
            </w:r>
          </w:p>
        </w:tc>
        <w:tc>
          <w:tcPr>
            <w:tcW w:w="1224" w:type="pct"/>
            <w:tcBorders>
              <w:top w:val="single" w:sz="4" w:space="0" w:color="auto"/>
              <w:left w:val="single" w:sz="4" w:space="0" w:color="auto"/>
              <w:bottom w:val="single" w:sz="4" w:space="0" w:color="auto"/>
              <w:right w:val="single" w:sz="4" w:space="0" w:color="auto"/>
            </w:tcBorders>
          </w:tcPr>
          <w:p w:rsidR="00883B65" w:rsidRPr="00A43B3F" w:rsidRDefault="000A2C49" w:rsidP="000A2C49">
            <w:pPr>
              <w:jc w:val="center"/>
              <w:rPr>
                <w:b/>
                <w:sz w:val="28"/>
                <w:szCs w:val="28"/>
                <w:lang w:val="uk-UA"/>
              </w:rPr>
            </w:pPr>
            <w:r w:rsidRPr="00A43B3F">
              <w:rPr>
                <w:sz w:val="28"/>
                <w:lang w:val="uk-UA"/>
              </w:rPr>
              <w:t>0,26 ± 0,02</w:t>
            </w:r>
            <w:r w:rsidRPr="00A43B3F">
              <w:rPr>
                <w:sz w:val="28"/>
                <w:vertAlign w:val="superscript"/>
                <w:lang w:val="uk-UA"/>
              </w:rPr>
              <w:t xml:space="preserve"> *</w:t>
            </w:r>
          </w:p>
        </w:tc>
      </w:tr>
      <w:tr w:rsidR="00883B65" w:rsidRPr="00A43B3F" w:rsidTr="000A2C49">
        <w:trPr>
          <w:gridAfter w:val="1"/>
          <w:wAfter w:w="6" w:type="pct"/>
          <w:trHeight w:val="454"/>
        </w:trPr>
        <w:tc>
          <w:tcPr>
            <w:tcW w:w="1321" w:type="pct"/>
            <w:tcBorders>
              <w:top w:val="single" w:sz="4" w:space="0" w:color="auto"/>
              <w:left w:val="single" w:sz="4" w:space="0" w:color="auto"/>
              <w:bottom w:val="single" w:sz="4" w:space="0" w:color="auto"/>
              <w:right w:val="single" w:sz="4" w:space="0" w:color="auto"/>
            </w:tcBorders>
            <w:hideMark/>
          </w:tcPr>
          <w:p w:rsidR="00883B65" w:rsidRPr="00A43B3F" w:rsidRDefault="00883B65" w:rsidP="000A2C49">
            <w:pPr>
              <w:jc w:val="center"/>
              <w:rPr>
                <w:sz w:val="28"/>
                <w:szCs w:val="28"/>
                <w:lang w:val="uk-UA"/>
              </w:rPr>
            </w:pPr>
            <w:r w:rsidRPr="00A43B3F">
              <w:rPr>
                <w:sz w:val="28"/>
                <w:szCs w:val="28"/>
                <w:lang w:val="uk-UA"/>
              </w:rPr>
              <w:t>20,0 МІК</w:t>
            </w:r>
          </w:p>
        </w:tc>
        <w:tc>
          <w:tcPr>
            <w:tcW w:w="1224" w:type="pct"/>
            <w:tcBorders>
              <w:top w:val="single" w:sz="4" w:space="0" w:color="auto"/>
              <w:left w:val="single" w:sz="4" w:space="0" w:color="auto"/>
              <w:bottom w:val="single" w:sz="4" w:space="0" w:color="auto"/>
              <w:right w:val="single" w:sz="4" w:space="0" w:color="auto"/>
            </w:tcBorders>
            <w:hideMark/>
          </w:tcPr>
          <w:p w:rsidR="00883B65" w:rsidRPr="00A43B3F" w:rsidRDefault="00883B65" w:rsidP="000A2C49">
            <w:pPr>
              <w:tabs>
                <w:tab w:val="left" w:pos="5925"/>
              </w:tabs>
              <w:jc w:val="center"/>
              <w:rPr>
                <w:sz w:val="28"/>
                <w:szCs w:val="28"/>
                <w:lang w:val="uk-UA"/>
              </w:rPr>
            </w:pPr>
            <w:r w:rsidRPr="00A43B3F">
              <w:rPr>
                <w:sz w:val="28"/>
                <w:szCs w:val="28"/>
                <w:lang w:val="uk-UA"/>
              </w:rPr>
              <w:t xml:space="preserve">0,12 </w:t>
            </w:r>
            <w:r w:rsidRPr="00A43B3F">
              <w:rPr>
                <w:sz w:val="28"/>
                <w:szCs w:val="28"/>
                <w:lang w:val="uk-UA"/>
              </w:rPr>
              <w:sym w:font="Symbol" w:char="F0B1"/>
            </w:r>
            <w:r w:rsidRPr="00A43B3F">
              <w:rPr>
                <w:sz w:val="28"/>
                <w:szCs w:val="28"/>
                <w:lang w:val="uk-UA"/>
              </w:rPr>
              <w:t xml:space="preserve"> 0,01</w:t>
            </w:r>
          </w:p>
        </w:tc>
        <w:tc>
          <w:tcPr>
            <w:tcW w:w="1225" w:type="pct"/>
            <w:tcBorders>
              <w:top w:val="single" w:sz="4" w:space="0" w:color="auto"/>
              <w:left w:val="single" w:sz="4" w:space="0" w:color="auto"/>
              <w:bottom w:val="single" w:sz="4" w:space="0" w:color="auto"/>
              <w:right w:val="single" w:sz="4" w:space="0" w:color="auto"/>
            </w:tcBorders>
          </w:tcPr>
          <w:p w:rsidR="00883B65" w:rsidRPr="00A43B3F" w:rsidRDefault="000A2C49" w:rsidP="000A2C49">
            <w:pPr>
              <w:jc w:val="center"/>
              <w:rPr>
                <w:sz w:val="28"/>
                <w:szCs w:val="28"/>
                <w:lang w:val="uk-UA"/>
              </w:rPr>
            </w:pPr>
            <w:r w:rsidRPr="00A43B3F">
              <w:rPr>
                <w:sz w:val="28"/>
                <w:szCs w:val="28"/>
                <w:lang w:val="uk-UA"/>
              </w:rPr>
              <w:t xml:space="preserve">0,35 </w:t>
            </w:r>
            <w:r w:rsidRPr="00A43B3F">
              <w:rPr>
                <w:sz w:val="28"/>
                <w:szCs w:val="28"/>
                <w:lang w:val="uk-UA"/>
              </w:rPr>
              <w:sym w:font="Symbol" w:char="F0B1"/>
            </w:r>
            <w:r w:rsidRPr="00A43B3F">
              <w:rPr>
                <w:sz w:val="28"/>
                <w:szCs w:val="28"/>
                <w:lang w:val="uk-UA"/>
              </w:rPr>
              <w:t xml:space="preserve"> 0,01</w:t>
            </w:r>
            <w:r w:rsidRPr="00A43B3F">
              <w:rPr>
                <w:sz w:val="28"/>
                <w:szCs w:val="28"/>
                <w:vertAlign w:val="superscript"/>
                <w:lang w:val="uk-UA"/>
              </w:rPr>
              <w:t>*</w:t>
            </w:r>
          </w:p>
        </w:tc>
        <w:tc>
          <w:tcPr>
            <w:tcW w:w="1224" w:type="pct"/>
            <w:tcBorders>
              <w:top w:val="single" w:sz="4" w:space="0" w:color="auto"/>
              <w:left w:val="single" w:sz="4" w:space="0" w:color="auto"/>
              <w:bottom w:val="single" w:sz="4" w:space="0" w:color="auto"/>
              <w:right w:val="single" w:sz="4" w:space="0" w:color="auto"/>
            </w:tcBorders>
          </w:tcPr>
          <w:p w:rsidR="00883B65" w:rsidRPr="00A43B3F" w:rsidRDefault="000A2C49" w:rsidP="000A2C49">
            <w:pPr>
              <w:jc w:val="center"/>
              <w:rPr>
                <w:b/>
                <w:sz w:val="28"/>
                <w:szCs w:val="28"/>
                <w:lang w:val="uk-UA"/>
              </w:rPr>
            </w:pPr>
            <w:r w:rsidRPr="00A43B3F">
              <w:rPr>
                <w:sz w:val="28"/>
                <w:lang w:val="uk-UA"/>
              </w:rPr>
              <w:t xml:space="preserve">0,23 ± 0,02 </w:t>
            </w:r>
            <w:r w:rsidRPr="00A43B3F">
              <w:rPr>
                <w:sz w:val="28"/>
                <w:vertAlign w:val="superscript"/>
                <w:lang w:val="uk-UA"/>
              </w:rPr>
              <w:t>*</w:t>
            </w:r>
          </w:p>
        </w:tc>
      </w:tr>
      <w:tr w:rsidR="000A2C49" w:rsidRPr="00A43B3F" w:rsidTr="000A2C49">
        <w:trPr>
          <w:gridAfter w:val="1"/>
          <w:wAfter w:w="6" w:type="pct"/>
          <w:trHeight w:val="454"/>
        </w:trPr>
        <w:tc>
          <w:tcPr>
            <w:tcW w:w="1321" w:type="pct"/>
            <w:tcBorders>
              <w:top w:val="single" w:sz="4" w:space="0" w:color="auto"/>
              <w:left w:val="single" w:sz="4" w:space="0" w:color="auto"/>
              <w:bottom w:val="single" w:sz="4" w:space="0" w:color="auto"/>
              <w:right w:val="single" w:sz="4" w:space="0" w:color="auto"/>
            </w:tcBorders>
          </w:tcPr>
          <w:p w:rsidR="000A2C49" w:rsidRPr="00A43B3F" w:rsidRDefault="000A2C49" w:rsidP="000A2C49">
            <w:pPr>
              <w:jc w:val="center"/>
              <w:rPr>
                <w:sz w:val="28"/>
                <w:szCs w:val="28"/>
                <w:lang w:val="uk-UA"/>
              </w:rPr>
            </w:pPr>
            <w:r w:rsidRPr="00A43B3F">
              <w:rPr>
                <w:sz w:val="28"/>
                <w:szCs w:val="28"/>
                <w:lang w:val="uk-UA"/>
              </w:rPr>
              <w:t>50,0 МІК</w:t>
            </w:r>
          </w:p>
        </w:tc>
        <w:tc>
          <w:tcPr>
            <w:tcW w:w="1224" w:type="pct"/>
            <w:tcBorders>
              <w:top w:val="single" w:sz="4" w:space="0" w:color="auto"/>
              <w:left w:val="single" w:sz="4" w:space="0" w:color="auto"/>
              <w:bottom w:val="single" w:sz="4" w:space="0" w:color="auto"/>
              <w:right w:val="single" w:sz="4" w:space="0" w:color="auto"/>
            </w:tcBorders>
          </w:tcPr>
          <w:p w:rsidR="000A2C49" w:rsidRPr="00A43B3F" w:rsidRDefault="000A2C49" w:rsidP="000A2C49">
            <w:pPr>
              <w:tabs>
                <w:tab w:val="left" w:pos="5925"/>
              </w:tabs>
              <w:jc w:val="center"/>
              <w:rPr>
                <w:sz w:val="28"/>
                <w:szCs w:val="28"/>
                <w:lang w:val="uk-UA"/>
              </w:rPr>
            </w:pPr>
            <w:r w:rsidRPr="00A43B3F">
              <w:rPr>
                <w:sz w:val="28"/>
                <w:szCs w:val="28"/>
                <w:lang w:val="uk-UA"/>
              </w:rPr>
              <w:t>-</w:t>
            </w:r>
          </w:p>
        </w:tc>
        <w:tc>
          <w:tcPr>
            <w:tcW w:w="1225" w:type="pct"/>
            <w:tcBorders>
              <w:top w:val="single" w:sz="4" w:space="0" w:color="auto"/>
              <w:left w:val="single" w:sz="4" w:space="0" w:color="auto"/>
              <w:bottom w:val="single" w:sz="4" w:space="0" w:color="auto"/>
              <w:right w:val="single" w:sz="4" w:space="0" w:color="auto"/>
            </w:tcBorders>
          </w:tcPr>
          <w:p w:rsidR="000A2C49" w:rsidRPr="00A43B3F" w:rsidRDefault="000A2C49" w:rsidP="000A2C49">
            <w:pPr>
              <w:jc w:val="center"/>
              <w:rPr>
                <w:sz w:val="28"/>
                <w:szCs w:val="28"/>
                <w:lang w:val="uk-UA"/>
              </w:rPr>
            </w:pPr>
            <w:r w:rsidRPr="00A43B3F">
              <w:rPr>
                <w:sz w:val="28"/>
                <w:szCs w:val="28"/>
                <w:lang w:val="uk-UA"/>
              </w:rPr>
              <w:t xml:space="preserve">0,11 </w:t>
            </w:r>
            <w:r w:rsidRPr="00A43B3F">
              <w:rPr>
                <w:sz w:val="28"/>
                <w:szCs w:val="28"/>
                <w:lang w:val="uk-UA"/>
              </w:rPr>
              <w:sym w:font="Symbol" w:char="F0B1"/>
            </w:r>
            <w:r w:rsidRPr="00A43B3F">
              <w:rPr>
                <w:sz w:val="28"/>
                <w:szCs w:val="28"/>
                <w:lang w:val="uk-UA"/>
              </w:rPr>
              <w:t xml:space="preserve"> 0,01</w:t>
            </w:r>
          </w:p>
        </w:tc>
        <w:tc>
          <w:tcPr>
            <w:tcW w:w="1224" w:type="pct"/>
            <w:tcBorders>
              <w:top w:val="single" w:sz="4" w:space="0" w:color="auto"/>
              <w:left w:val="single" w:sz="4" w:space="0" w:color="auto"/>
              <w:bottom w:val="single" w:sz="4" w:space="0" w:color="auto"/>
              <w:right w:val="single" w:sz="4" w:space="0" w:color="auto"/>
            </w:tcBorders>
          </w:tcPr>
          <w:p w:rsidR="000A2C49" w:rsidRPr="00A43B3F" w:rsidRDefault="000A2C49" w:rsidP="000A2C49">
            <w:pPr>
              <w:jc w:val="center"/>
              <w:rPr>
                <w:b/>
                <w:sz w:val="28"/>
                <w:szCs w:val="28"/>
                <w:lang w:val="uk-UA"/>
              </w:rPr>
            </w:pPr>
            <w:r w:rsidRPr="00A43B3F">
              <w:rPr>
                <w:sz w:val="28"/>
                <w:lang w:val="uk-UA"/>
              </w:rPr>
              <w:t xml:space="preserve">0,23 ± 0,02 </w:t>
            </w:r>
            <w:r w:rsidRPr="00A43B3F">
              <w:rPr>
                <w:sz w:val="28"/>
                <w:vertAlign w:val="superscript"/>
                <w:lang w:val="uk-UA"/>
              </w:rPr>
              <w:t>*</w:t>
            </w:r>
          </w:p>
        </w:tc>
      </w:tr>
      <w:tr w:rsidR="000A2C49" w:rsidRPr="00A43B3F" w:rsidTr="000A2C49">
        <w:trPr>
          <w:gridAfter w:val="1"/>
          <w:wAfter w:w="6" w:type="pct"/>
          <w:trHeight w:val="454"/>
        </w:trPr>
        <w:tc>
          <w:tcPr>
            <w:tcW w:w="1321" w:type="pct"/>
            <w:tcBorders>
              <w:top w:val="single" w:sz="4" w:space="0" w:color="auto"/>
              <w:left w:val="single" w:sz="4" w:space="0" w:color="auto"/>
              <w:bottom w:val="single" w:sz="4" w:space="0" w:color="auto"/>
              <w:right w:val="single" w:sz="4" w:space="0" w:color="auto"/>
            </w:tcBorders>
          </w:tcPr>
          <w:p w:rsidR="000A2C49" w:rsidRPr="00A43B3F" w:rsidRDefault="000A2C49" w:rsidP="000A2C49">
            <w:pPr>
              <w:jc w:val="center"/>
              <w:rPr>
                <w:sz w:val="28"/>
                <w:szCs w:val="28"/>
                <w:lang w:val="uk-UA"/>
              </w:rPr>
            </w:pPr>
            <w:r w:rsidRPr="00A43B3F">
              <w:rPr>
                <w:sz w:val="28"/>
                <w:szCs w:val="28"/>
                <w:lang w:val="uk-UA"/>
              </w:rPr>
              <w:t>Контроль</w:t>
            </w:r>
          </w:p>
        </w:tc>
        <w:tc>
          <w:tcPr>
            <w:tcW w:w="1224" w:type="pct"/>
            <w:tcBorders>
              <w:top w:val="single" w:sz="4" w:space="0" w:color="auto"/>
              <w:left w:val="single" w:sz="4" w:space="0" w:color="auto"/>
              <w:bottom w:val="single" w:sz="4" w:space="0" w:color="auto"/>
              <w:right w:val="single" w:sz="4" w:space="0" w:color="auto"/>
            </w:tcBorders>
          </w:tcPr>
          <w:p w:rsidR="000A2C49" w:rsidRPr="00A43B3F" w:rsidRDefault="000A2C49" w:rsidP="000A2C49">
            <w:pPr>
              <w:tabs>
                <w:tab w:val="left" w:pos="5925"/>
              </w:tabs>
              <w:jc w:val="center"/>
              <w:rPr>
                <w:sz w:val="28"/>
                <w:szCs w:val="28"/>
                <w:lang w:val="uk-UA"/>
              </w:rPr>
            </w:pPr>
            <w:r w:rsidRPr="00A43B3F">
              <w:rPr>
                <w:sz w:val="28"/>
                <w:szCs w:val="28"/>
                <w:lang w:val="uk-UA"/>
              </w:rPr>
              <w:t xml:space="preserve">0,10 </w:t>
            </w:r>
            <w:r w:rsidRPr="00A43B3F">
              <w:rPr>
                <w:sz w:val="28"/>
                <w:szCs w:val="28"/>
                <w:lang w:val="uk-UA"/>
              </w:rPr>
              <w:sym w:font="Symbol" w:char="F0B1"/>
            </w:r>
            <w:r w:rsidRPr="00A43B3F">
              <w:rPr>
                <w:sz w:val="28"/>
                <w:szCs w:val="28"/>
                <w:lang w:val="uk-UA"/>
              </w:rPr>
              <w:t xml:space="preserve"> 0,02</w:t>
            </w:r>
          </w:p>
        </w:tc>
        <w:tc>
          <w:tcPr>
            <w:tcW w:w="1225" w:type="pct"/>
            <w:tcBorders>
              <w:top w:val="single" w:sz="4" w:space="0" w:color="auto"/>
              <w:left w:val="single" w:sz="4" w:space="0" w:color="auto"/>
              <w:bottom w:val="single" w:sz="4" w:space="0" w:color="auto"/>
              <w:right w:val="single" w:sz="4" w:space="0" w:color="auto"/>
            </w:tcBorders>
          </w:tcPr>
          <w:p w:rsidR="000A2C49" w:rsidRPr="00A43B3F" w:rsidRDefault="000A2C49" w:rsidP="000A2C49">
            <w:pPr>
              <w:jc w:val="center"/>
              <w:rPr>
                <w:sz w:val="28"/>
                <w:szCs w:val="28"/>
                <w:lang w:val="uk-UA"/>
              </w:rPr>
            </w:pPr>
            <w:r w:rsidRPr="00A43B3F">
              <w:rPr>
                <w:sz w:val="28"/>
                <w:szCs w:val="28"/>
                <w:lang w:val="uk-UA"/>
              </w:rPr>
              <w:t>0,13</w:t>
            </w:r>
            <w:r w:rsidRPr="00A43B3F">
              <w:rPr>
                <w:sz w:val="28"/>
                <w:szCs w:val="28"/>
                <w:lang w:val="uk-UA"/>
              </w:rPr>
              <w:sym w:font="Symbol" w:char="F0B1"/>
            </w:r>
            <w:r w:rsidRPr="00A43B3F">
              <w:rPr>
                <w:sz w:val="28"/>
                <w:szCs w:val="28"/>
                <w:lang w:val="uk-UA"/>
              </w:rPr>
              <w:t xml:space="preserve"> 0,02</w:t>
            </w:r>
          </w:p>
        </w:tc>
        <w:tc>
          <w:tcPr>
            <w:tcW w:w="1224" w:type="pct"/>
            <w:tcBorders>
              <w:top w:val="single" w:sz="4" w:space="0" w:color="auto"/>
              <w:left w:val="single" w:sz="4" w:space="0" w:color="auto"/>
              <w:bottom w:val="single" w:sz="4" w:space="0" w:color="auto"/>
              <w:right w:val="single" w:sz="4" w:space="0" w:color="auto"/>
            </w:tcBorders>
          </w:tcPr>
          <w:p w:rsidR="000A2C49" w:rsidRPr="00A43B3F" w:rsidRDefault="000A2C49" w:rsidP="000A2C49">
            <w:pPr>
              <w:jc w:val="center"/>
              <w:rPr>
                <w:b/>
                <w:sz w:val="28"/>
                <w:szCs w:val="28"/>
                <w:lang w:val="uk-UA"/>
              </w:rPr>
            </w:pPr>
            <w:r w:rsidRPr="00A43B3F">
              <w:rPr>
                <w:sz w:val="28"/>
                <w:lang w:val="uk-UA"/>
              </w:rPr>
              <w:t xml:space="preserve">0,16 </w:t>
            </w:r>
            <w:r w:rsidRPr="00A43B3F">
              <w:rPr>
                <w:sz w:val="28"/>
                <w:lang w:val="uk-UA"/>
              </w:rPr>
              <w:sym w:font="Symbol" w:char="F0B1"/>
            </w:r>
            <w:r w:rsidRPr="00A43B3F">
              <w:rPr>
                <w:sz w:val="28"/>
                <w:lang w:val="uk-UA"/>
              </w:rPr>
              <w:t xml:space="preserve"> 0,03</w:t>
            </w:r>
          </w:p>
        </w:tc>
      </w:tr>
    </w:tbl>
    <w:p w:rsidR="00883B65" w:rsidRPr="00A43B3F" w:rsidRDefault="00883B65" w:rsidP="000A2C49">
      <w:pPr>
        <w:ind w:firstLine="567"/>
        <w:rPr>
          <w:sz w:val="28"/>
          <w:szCs w:val="28"/>
          <w:lang w:val="uk-UA"/>
        </w:rPr>
      </w:pPr>
      <w:r w:rsidRPr="00A43B3F">
        <w:rPr>
          <w:sz w:val="28"/>
          <w:szCs w:val="28"/>
          <w:lang w:val="uk-UA"/>
        </w:rPr>
        <w:t>Примітк</w:t>
      </w:r>
      <w:r w:rsidR="000A2C49" w:rsidRPr="00A43B3F">
        <w:rPr>
          <w:sz w:val="28"/>
          <w:szCs w:val="28"/>
          <w:lang w:val="uk-UA"/>
        </w:rPr>
        <w:t xml:space="preserve">а. </w:t>
      </w:r>
      <w:r w:rsidRPr="00A43B3F">
        <w:rPr>
          <w:sz w:val="28"/>
          <w:szCs w:val="28"/>
          <w:lang w:val="uk-UA"/>
        </w:rPr>
        <w:t>«*» – відмінності вірогідні щодо інтактного контролю, р &lt; 0,05</w:t>
      </w:r>
      <w:r w:rsidR="00FA5167">
        <w:rPr>
          <w:sz w:val="28"/>
          <w:szCs w:val="28"/>
          <w:lang w:val="uk-UA"/>
        </w:rPr>
        <w:t>.</w:t>
      </w:r>
    </w:p>
    <w:p w:rsidR="001165BF" w:rsidRDefault="001165BF" w:rsidP="001165BF">
      <w:pPr>
        <w:rPr>
          <w:sz w:val="28"/>
          <w:szCs w:val="28"/>
          <w:lang w:val="uk-UA"/>
        </w:rPr>
      </w:pPr>
    </w:p>
    <w:p w:rsidR="00733CDB" w:rsidRPr="00B35054" w:rsidRDefault="00733CDB" w:rsidP="00733CDB">
      <w:pPr>
        <w:ind w:firstLine="567"/>
        <w:jc w:val="both"/>
        <w:rPr>
          <w:sz w:val="28"/>
          <w:szCs w:val="28"/>
          <w:lang w:val="uk-UA"/>
        </w:rPr>
      </w:pPr>
      <w:r w:rsidRPr="00A43B3F">
        <w:rPr>
          <w:sz w:val="28"/>
          <w:szCs w:val="28"/>
          <w:lang w:val="uk-UA"/>
        </w:rPr>
        <w:t>Мембранотропну активність також оцінювали за здатністю адамантанвмісних сполук зумовлювати лізис протопластів (клітин, позбавлених клітинної стінки). Дослідження, проведені з бактеріями (</w:t>
      </w:r>
      <w:r w:rsidRPr="00A43B3F">
        <w:rPr>
          <w:i/>
          <w:sz w:val="28"/>
          <w:szCs w:val="28"/>
          <w:lang w:val="uk-UA"/>
        </w:rPr>
        <w:t>E. coli</w:t>
      </w:r>
      <w:r w:rsidRPr="00A43B3F">
        <w:rPr>
          <w:sz w:val="28"/>
          <w:szCs w:val="28"/>
          <w:lang w:val="uk-UA"/>
        </w:rPr>
        <w:t>) та грибами (</w:t>
      </w:r>
      <w:r w:rsidRPr="00A43B3F">
        <w:rPr>
          <w:i/>
          <w:sz w:val="28"/>
          <w:szCs w:val="28"/>
          <w:lang w:val="uk-UA"/>
        </w:rPr>
        <w:t>C. albicans</w:t>
      </w:r>
      <w:r w:rsidRPr="00A43B3F">
        <w:rPr>
          <w:sz w:val="28"/>
          <w:szCs w:val="28"/>
          <w:lang w:val="uk-UA"/>
        </w:rPr>
        <w:t xml:space="preserve">) показали, що сполуки ЮК-23 та КВМ-97 </w:t>
      </w:r>
      <w:r w:rsidR="00117057">
        <w:rPr>
          <w:sz w:val="28"/>
          <w:szCs w:val="28"/>
          <w:lang w:val="uk-UA"/>
        </w:rPr>
        <w:t>у</w:t>
      </w:r>
      <w:r w:rsidRPr="00A43B3F">
        <w:rPr>
          <w:sz w:val="28"/>
          <w:szCs w:val="28"/>
          <w:lang w:val="uk-UA"/>
        </w:rPr>
        <w:t xml:space="preserve"> концентраціях 5,0–10,0 МІК впродовж 30</w:t>
      </w:r>
      <w:r w:rsidR="00377123" w:rsidRPr="00A43B3F">
        <w:rPr>
          <w:sz w:val="28"/>
          <w:szCs w:val="28"/>
          <w:lang w:val="uk-UA"/>
        </w:rPr>
        <w:t>–</w:t>
      </w:r>
      <w:r w:rsidRPr="00A43B3F">
        <w:rPr>
          <w:sz w:val="28"/>
          <w:szCs w:val="28"/>
          <w:lang w:val="uk-UA"/>
        </w:rPr>
        <w:t>60 хв і</w:t>
      </w:r>
      <w:r w:rsidR="00377123">
        <w:rPr>
          <w:sz w:val="28"/>
          <w:szCs w:val="28"/>
          <w:lang w:val="uk-UA"/>
        </w:rPr>
        <w:t xml:space="preserve">нкубації </w:t>
      </w:r>
      <w:r w:rsidR="00377123" w:rsidRPr="00B35054">
        <w:rPr>
          <w:sz w:val="28"/>
          <w:szCs w:val="28"/>
          <w:lang w:val="uk-UA"/>
        </w:rPr>
        <w:t>зумовлювали лізис 58,7</w:t>
      </w:r>
      <w:r w:rsidRPr="00B35054">
        <w:rPr>
          <w:sz w:val="28"/>
          <w:szCs w:val="28"/>
          <w:lang w:val="uk-UA"/>
        </w:rPr>
        <w:t>–66,7 % протопластів, незалежно від виду</w:t>
      </w:r>
      <w:r w:rsidR="002A539F" w:rsidRPr="002A539F">
        <w:rPr>
          <w:sz w:val="28"/>
          <w:szCs w:val="28"/>
          <w:lang w:val="uk-UA"/>
        </w:rPr>
        <w:t xml:space="preserve"> </w:t>
      </w:r>
      <w:r w:rsidR="002A539F" w:rsidRPr="00B35054">
        <w:rPr>
          <w:sz w:val="28"/>
          <w:szCs w:val="28"/>
          <w:lang w:val="uk-UA"/>
        </w:rPr>
        <w:t>мікроорганізмів</w:t>
      </w:r>
      <w:r w:rsidRPr="00B35054">
        <w:rPr>
          <w:sz w:val="28"/>
          <w:szCs w:val="28"/>
          <w:lang w:val="uk-UA"/>
        </w:rPr>
        <w:t xml:space="preserve">. </w:t>
      </w:r>
    </w:p>
    <w:p w:rsidR="00733CDB" w:rsidRPr="00A43B3F" w:rsidRDefault="00733CDB" w:rsidP="00117057">
      <w:pPr>
        <w:ind w:firstLine="567"/>
        <w:jc w:val="both"/>
        <w:rPr>
          <w:sz w:val="28"/>
          <w:szCs w:val="28"/>
          <w:lang w:val="uk-UA"/>
        </w:rPr>
      </w:pPr>
      <w:r w:rsidRPr="00B35054">
        <w:rPr>
          <w:sz w:val="28"/>
          <w:szCs w:val="28"/>
          <w:lang w:val="uk-UA"/>
        </w:rPr>
        <w:t xml:space="preserve">Вплив сполук на </w:t>
      </w:r>
      <w:r w:rsidR="00117057" w:rsidRPr="00B35054">
        <w:rPr>
          <w:sz w:val="28"/>
          <w:szCs w:val="28"/>
          <w:lang w:val="uk-UA"/>
        </w:rPr>
        <w:t>транспортні системи</w:t>
      </w:r>
      <w:r w:rsidRPr="00B35054">
        <w:rPr>
          <w:sz w:val="28"/>
          <w:szCs w:val="28"/>
          <w:lang w:val="uk-UA"/>
        </w:rPr>
        <w:t xml:space="preserve"> </w:t>
      </w:r>
      <w:r w:rsidR="00117057" w:rsidRPr="00B35054">
        <w:rPr>
          <w:sz w:val="28"/>
          <w:szCs w:val="28"/>
          <w:lang w:val="uk-UA"/>
        </w:rPr>
        <w:t xml:space="preserve">синьогнійної палички </w:t>
      </w:r>
      <w:r w:rsidRPr="00B35054">
        <w:rPr>
          <w:sz w:val="28"/>
          <w:szCs w:val="28"/>
          <w:lang w:val="uk-UA"/>
        </w:rPr>
        <w:t xml:space="preserve">оцінювали за активністю ефлюксних помп клінічного штаму </w:t>
      </w:r>
      <w:r w:rsidRPr="00B35054">
        <w:rPr>
          <w:i/>
          <w:sz w:val="28"/>
          <w:szCs w:val="28"/>
          <w:lang w:val="uk-UA"/>
        </w:rPr>
        <w:t xml:space="preserve">P. aeruginosa </w:t>
      </w:r>
      <w:r w:rsidRPr="00B35054">
        <w:rPr>
          <w:sz w:val="28"/>
          <w:szCs w:val="28"/>
          <w:lang w:val="uk-UA"/>
        </w:rPr>
        <w:t xml:space="preserve">449 з помірною чутливістю до меропенему. Дослідження проведені </w:t>
      </w:r>
      <w:r w:rsidR="00117057" w:rsidRPr="00B35054">
        <w:rPr>
          <w:sz w:val="28"/>
          <w:szCs w:val="28"/>
          <w:lang w:val="uk-UA"/>
        </w:rPr>
        <w:t>у порівнянні з</w:t>
      </w:r>
      <w:r w:rsidRPr="00B35054">
        <w:rPr>
          <w:sz w:val="28"/>
          <w:szCs w:val="28"/>
          <w:lang w:val="uk-UA"/>
        </w:rPr>
        <w:t xml:space="preserve"> хлорпромазином, </w:t>
      </w:r>
      <w:r w:rsidR="00951DF6" w:rsidRPr="00B35054">
        <w:rPr>
          <w:sz w:val="28"/>
          <w:szCs w:val="28"/>
          <w:lang w:val="uk-UA"/>
        </w:rPr>
        <w:t>що</w:t>
      </w:r>
      <w:r w:rsidRPr="00B35054">
        <w:rPr>
          <w:sz w:val="28"/>
          <w:szCs w:val="28"/>
          <w:lang w:val="uk-UA"/>
        </w:rPr>
        <w:t xml:space="preserve"> </w:t>
      </w:r>
      <w:r w:rsidR="00117057" w:rsidRPr="00B35054">
        <w:rPr>
          <w:sz w:val="28"/>
          <w:szCs w:val="28"/>
          <w:lang w:val="uk-UA"/>
        </w:rPr>
        <w:t>є інгібітором ефлюксних помп родини RND (resistance–nodulation–division), яким належить головна роль у резистентності синьогнійної палички до антимікробних засобів (</w:t>
      </w:r>
      <w:r w:rsidR="00951DF6" w:rsidRPr="00B35054">
        <w:rPr>
          <w:bCs/>
          <w:sz w:val="28"/>
          <w:szCs w:val="28"/>
          <w:lang w:val="uk-UA"/>
        </w:rPr>
        <w:t xml:space="preserve">L. Paixao et al., 2009; </w:t>
      </w:r>
      <w:r w:rsidR="00117057" w:rsidRPr="00B35054">
        <w:rPr>
          <w:iCs/>
          <w:sz w:val="28"/>
          <w:szCs w:val="28"/>
          <w:lang w:val="uk-UA"/>
        </w:rPr>
        <w:t>J. Dreier, P.</w:t>
      </w:r>
      <w:r w:rsidR="00117057" w:rsidRPr="00B35054">
        <w:rPr>
          <w:iCs/>
          <w:sz w:val="28"/>
          <w:szCs w:val="28"/>
          <w:lang w:val="en-US"/>
        </w:rPr>
        <w:t> </w:t>
      </w:r>
      <w:r w:rsidR="00117057" w:rsidRPr="00B35054">
        <w:rPr>
          <w:iCs/>
          <w:sz w:val="28"/>
          <w:szCs w:val="28"/>
          <w:lang w:val="uk-UA"/>
        </w:rPr>
        <w:t>Ruggerone, 2015</w:t>
      </w:r>
      <w:r w:rsidR="00117057" w:rsidRPr="00A43B3F">
        <w:rPr>
          <w:sz w:val="28"/>
          <w:szCs w:val="28"/>
          <w:lang w:val="uk-UA"/>
        </w:rPr>
        <w:t>).</w:t>
      </w:r>
    </w:p>
    <w:p w:rsidR="00951DF6" w:rsidRDefault="000A2C49" w:rsidP="000A2C49">
      <w:pPr>
        <w:ind w:firstLine="567"/>
        <w:jc w:val="both"/>
        <w:rPr>
          <w:sz w:val="28"/>
          <w:szCs w:val="28"/>
          <w:lang w:val="uk-UA"/>
        </w:rPr>
      </w:pPr>
      <w:r w:rsidRPr="00A43B3F">
        <w:rPr>
          <w:sz w:val="28"/>
          <w:szCs w:val="28"/>
          <w:lang w:val="uk-UA"/>
        </w:rPr>
        <w:t xml:space="preserve">Результати досліджень впливу сполук на ефлюкс показали (рис. </w:t>
      </w:r>
      <w:r w:rsidR="00117057">
        <w:rPr>
          <w:sz w:val="28"/>
          <w:szCs w:val="28"/>
          <w:lang w:val="uk-UA"/>
        </w:rPr>
        <w:t>5</w:t>
      </w:r>
      <w:r w:rsidRPr="00A43B3F">
        <w:rPr>
          <w:sz w:val="28"/>
          <w:szCs w:val="28"/>
          <w:lang w:val="uk-UA"/>
        </w:rPr>
        <w:t xml:space="preserve"> А), що сполука КВМ-97 сприяє дозозалежному накопиченню бромистого етидію в клітинах </w:t>
      </w:r>
      <w:r w:rsidRPr="00A43B3F">
        <w:rPr>
          <w:i/>
          <w:sz w:val="28"/>
          <w:szCs w:val="28"/>
          <w:lang w:val="uk-UA"/>
        </w:rPr>
        <w:t>P. aeruginosa</w:t>
      </w:r>
      <w:r w:rsidR="00377123">
        <w:rPr>
          <w:sz w:val="28"/>
          <w:szCs w:val="28"/>
          <w:lang w:val="uk-UA"/>
        </w:rPr>
        <w:t xml:space="preserve"> (на 500–</w:t>
      </w:r>
      <w:r w:rsidRPr="00A43B3F">
        <w:rPr>
          <w:sz w:val="28"/>
          <w:szCs w:val="28"/>
          <w:lang w:val="uk-UA"/>
        </w:rPr>
        <w:t xml:space="preserve">959 % </w:t>
      </w:r>
      <w:r w:rsidR="00096DAF">
        <w:rPr>
          <w:sz w:val="28"/>
          <w:szCs w:val="28"/>
          <w:lang w:val="uk-UA"/>
        </w:rPr>
        <w:t>порівняно</w:t>
      </w:r>
      <w:r w:rsidRPr="00A43B3F">
        <w:rPr>
          <w:sz w:val="28"/>
          <w:szCs w:val="28"/>
          <w:lang w:val="uk-UA"/>
        </w:rPr>
        <w:t xml:space="preserve"> з контролем, p &lt; 0,05) і за блоку</w:t>
      </w:r>
      <w:r w:rsidR="00E458BE">
        <w:rPr>
          <w:sz w:val="28"/>
          <w:szCs w:val="28"/>
          <w:lang w:val="uk-UA"/>
        </w:rPr>
        <w:t xml:space="preserve">вальним </w:t>
      </w:r>
      <w:r w:rsidRPr="00A43B3F">
        <w:rPr>
          <w:sz w:val="28"/>
          <w:szCs w:val="28"/>
          <w:lang w:val="uk-UA"/>
        </w:rPr>
        <w:t xml:space="preserve">ефектом переважає хлорпромазин (182 %). </w:t>
      </w:r>
    </w:p>
    <w:p w:rsidR="00733CDB" w:rsidRPr="00A43B3F" w:rsidRDefault="00733CDB" w:rsidP="00733CDB">
      <w:pPr>
        <w:ind w:firstLine="567"/>
        <w:jc w:val="both"/>
        <w:rPr>
          <w:sz w:val="28"/>
          <w:szCs w:val="28"/>
          <w:lang w:val="uk-UA"/>
        </w:rPr>
      </w:pPr>
    </w:p>
    <w:p w:rsidR="00733CDB" w:rsidRPr="00A43B3F" w:rsidRDefault="00733CDB" w:rsidP="00733CDB">
      <w:pPr>
        <w:jc w:val="both"/>
        <w:rPr>
          <w:sz w:val="28"/>
          <w:szCs w:val="28"/>
          <w:lang w:val="uk-UA"/>
        </w:rPr>
      </w:pPr>
      <w:r w:rsidRPr="00A43B3F">
        <w:rPr>
          <w:noProof/>
          <w:lang w:val="uk-UA" w:eastAsia="uk-UA"/>
        </w:rPr>
        <w:lastRenderedPageBreak/>
        <w:drawing>
          <wp:inline distT="0" distB="0" distL="0" distR="0" wp14:anchorId="331C6AA1" wp14:editId="64336626">
            <wp:extent cx="3289465" cy="3194462"/>
            <wp:effectExtent l="0" t="0" r="6350" b="63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A43B3F">
        <w:rPr>
          <w:sz w:val="28"/>
          <w:szCs w:val="28"/>
          <w:lang w:val="uk-UA"/>
        </w:rPr>
        <w:t xml:space="preserve"> </w:t>
      </w:r>
      <w:r w:rsidRPr="00A43B3F">
        <w:rPr>
          <w:noProof/>
          <w:lang w:val="uk-UA" w:eastAsia="uk-UA"/>
        </w:rPr>
        <w:drawing>
          <wp:inline distT="0" distB="0" distL="0" distR="0" wp14:anchorId="22E29A78" wp14:editId="6A4CBF30">
            <wp:extent cx="3111335" cy="3194462"/>
            <wp:effectExtent l="0" t="0" r="0" b="63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33CDB" w:rsidRDefault="00377123" w:rsidP="00733CDB">
      <w:pPr>
        <w:ind w:firstLine="567"/>
        <w:jc w:val="both"/>
        <w:rPr>
          <w:sz w:val="28"/>
          <w:szCs w:val="28"/>
          <w:lang w:val="uk-UA"/>
        </w:rPr>
      </w:pPr>
      <w:r>
        <w:rPr>
          <w:sz w:val="28"/>
          <w:szCs w:val="28"/>
          <w:lang w:val="uk-UA"/>
        </w:rPr>
        <w:t xml:space="preserve">                        А                                                                       Б</w:t>
      </w:r>
    </w:p>
    <w:p w:rsidR="00733CDB" w:rsidRPr="00A43B3F" w:rsidRDefault="00733CDB" w:rsidP="00733CDB">
      <w:pPr>
        <w:ind w:firstLine="567"/>
        <w:jc w:val="both"/>
        <w:rPr>
          <w:sz w:val="28"/>
          <w:szCs w:val="28"/>
          <w:lang w:val="uk-UA"/>
        </w:rPr>
      </w:pPr>
      <w:r w:rsidRPr="00A43B3F">
        <w:rPr>
          <w:sz w:val="28"/>
          <w:szCs w:val="28"/>
          <w:lang w:val="uk-UA"/>
        </w:rPr>
        <w:t xml:space="preserve">Рис. </w:t>
      </w:r>
      <w:r w:rsidR="00117057">
        <w:rPr>
          <w:sz w:val="28"/>
          <w:szCs w:val="28"/>
          <w:lang w:val="uk-UA"/>
        </w:rPr>
        <w:t>5</w:t>
      </w:r>
      <w:r w:rsidRPr="00A43B3F">
        <w:rPr>
          <w:sz w:val="28"/>
          <w:szCs w:val="28"/>
          <w:lang w:val="uk-UA"/>
        </w:rPr>
        <w:t xml:space="preserve">. Накопичення бромистого етидію в клітинах </w:t>
      </w:r>
      <w:r w:rsidRPr="00A43B3F">
        <w:rPr>
          <w:i/>
          <w:sz w:val="28"/>
          <w:szCs w:val="28"/>
          <w:lang w:val="uk-UA"/>
        </w:rPr>
        <w:t>P. aeruginosa</w:t>
      </w:r>
      <w:r w:rsidRPr="00A43B3F">
        <w:rPr>
          <w:sz w:val="28"/>
          <w:szCs w:val="28"/>
          <w:lang w:val="uk-UA"/>
        </w:rPr>
        <w:t xml:space="preserve"> </w:t>
      </w:r>
      <w:r w:rsidR="00951DF6">
        <w:rPr>
          <w:sz w:val="28"/>
          <w:szCs w:val="28"/>
          <w:lang w:val="uk-UA"/>
        </w:rPr>
        <w:t>у</w:t>
      </w:r>
      <w:r w:rsidRPr="00A43B3F">
        <w:rPr>
          <w:sz w:val="28"/>
          <w:szCs w:val="28"/>
          <w:lang w:val="uk-UA"/>
        </w:rPr>
        <w:t xml:space="preserve"> присутності сполуки КВМ-97 та хлорпромазину (ХПЗ) у середовищі без глюкози (А) та з нею (Б)</w:t>
      </w:r>
    </w:p>
    <w:p w:rsidR="00FD2D4F" w:rsidRPr="00A43B3F" w:rsidRDefault="00FD2D4F" w:rsidP="000A2C49">
      <w:pPr>
        <w:ind w:firstLine="567"/>
        <w:jc w:val="both"/>
        <w:rPr>
          <w:sz w:val="28"/>
          <w:szCs w:val="28"/>
          <w:lang w:val="uk-UA"/>
        </w:rPr>
      </w:pPr>
    </w:p>
    <w:p w:rsidR="000A2C49" w:rsidRPr="00B35054" w:rsidRDefault="00951DF6" w:rsidP="000A2C49">
      <w:pPr>
        <w:ind w:firstLine="567"/>
        <w:jc w:val="both"/>
        <w:rPr>
          <w:sz w:val="28"/>
          <w:szCs w:val="28"/>
          <w:lang w:val="uk-UA"/>
        </w:rPr>
      </w:pPr>
      <w:r w:rsidRPr="00B35054">
        <w:rPr>
          <w:sz w:val="28"/>
          <w:szCs w:val="28"/>
          <w:lang w:val="uk-UA"/>
        </w:rPr>
        <w:t xml:space="preserve">Відомо, що активність ефлюксних помп залежить від </w:t>
      </w:r>
      <w:r w:rsidR="0055024B">
        <w:rPr>
          <w:sz w:val="28"/>
          <w:szCs w:val="28"/>
          <w:lang w:val="uk-UA"/>
        </w:rPr>
        <w:t>наявності</w:t>
      </w:r>
      <w:r w:rsidRPr="00B35054">
        <w:rPr>
          <w:sz w:val="28"/>
          <w:szCs w:val="28"/>
          <w:lang w:val="uk-UA"/>
        </w:rPr>
        <w:t xml:space="preserve"> глюкози в поживному середовищі (</w:t>
      </w:r>
      <w:r w:rsidRPr="00B35054">
        <w:rPr>
          <w:bCs/>
          <w:sz w:val="28"/>
          <w:szCs w:val="28"/>
          <w:lang w:val="uk-UA"/>
        </w:rPr>
        <w:t>L. Paixao et al., 2009</w:t>
      </w:r>
      <w:r w:rsidRPr="00B35054">
        <w:rPr>
          <w:sz w:val="28"/>
          <w:szCs w:val="28"/>
          <w:lang w:val="uk-UA"/>
        </w:rPr>
        <w:t>), що підтверджено нашими дослідженнями: вміст бром</w:t>
      </w:r>
      <w:r w:rsidR="00AF4639">
        <w:rPr>
          <w:sz w:val="28"/>
          <w:szCs w:val="28"/>
          <w:lang w:val="uk-UA"/>
        </w:rPr>
        <w:t>и</w:t>
      </w:r>
      <w:r w:rsidRPr="00B35054">
        <w:rPr>
          <w:sz w:val="28"/>
          <w:szCs w:val="28"/>
          <w:lang w:val="uk-UA"/>
        </w:rPr>
        <w:t xml:space="preserve">стого етидію в інтактних клітинах та в присутності хлорпромазину збільшився у 2,87 та 3,41 рази відповідно (рис. 5 Б). </w:t>
      </w:r>
      <w:r w:rsidR="00FD0405" w:rsidRPr="00B35054">
        <w:rPr>
          <w:sz w:val="28"/>
          <w:szCs w:val="28"/>
          <w:lang w:val="uk-UA"/>
        </w:rPr>
        <w:t>З</w:t>
      </w:r>
      <w:r w:rsidRPr="00B35054">
        <w:rPr>
          <w:sz w:val="28"/>
          <w:szCs w:val="28"/>
          <w:lang w:val="uk-UA"/>
        </w:rPr>
        <w:t xml:space="preserve">а умови наявності в інкубаційному середовищі сполуки КВМ-97 та глюкози змін інтенсивності накопичення </w:t>
      </w:r>
      <w:r w:rsidR="000A2C49" w:rsidRPr="00B35054">
        <w:rPr>
          <w:sz w:val="28"/>
          <w:szCs w:val="28"/>
          <w:lang w:val="uk-UA"/>
        </w:rPr>
        <w:t>бром</w:t>
      </w:r>
      <w:r w:rsidR="00AF4639">
        <w:rPr>
          <w:sz w:val="28"/>
          <w:szCs w:val="28"/>
          <w:lang w:val="uk-UA"/>
        </w:rPr>
        <w:t>и</w:t>
      </w:r>
      <w:r w:rsidR="000A2C49" w:rsidRPr="00B35054">
        <w:rPr>
          <w:sz w:val="28"/>
          <w:szCs w:val="28"/>
          <w:lang w:val="uk-UA"/>
        </w:rPr>
        <w:t xml:space="preserve">стого етидію клітинами </w:t>
      </w:r>
      <w:r w:rsidR="000A2C49" w:rsidRPr="00B35054">
        <w:rPr>
          <w:i/>
          <w:sz w:val="28"/>
          <w:szCs w:val="28"/>
          <w:lang w:val="uk-UA"/>
        </w:rPr>
        <w:t>P. aeruginosa</w:t>
      </w:r>
      <w:r w:rsidR="000A2C49" w:rsidRPr="00B35054">
        <w:rPr>
          <w:sz w:val="28"/>
          <w:szCs w:val="28"/>
          <w:lang w:val="uk-UA"/>
        </w:rPr>
        <w:t xml:space="preserve"> </w:t>
      </w:r>
      <w:r w:rsidRPr="00B35054">
        <w:rPr>
          <w:sz w:val="28"/>
          <w:szCs w:val="28"/>
          <w:lang w:val="uk-UA"/>
        </w:rPr>
        <w:t xml:space="preserve">не виявлено. Ці дані свідчать, </w:t>
      </w:r>
      <w:r w:rsidR="000A2C49" w:rsidRPr="00B35054">
        <w:rPr>
          <w:sz w:val="28"/>
          <w:szCs w:val="28"/>
          <w:lang w:val="uk-UA"/>
        </w:rPr>
        <w:t>що вплив адамантанвмісної сполуки на ефлюксні помпи є енергонезалежним процесом.</w:t>
      </w:r>
    </w:p>
    <w:p w:rsidR="00B84EB7" w:rsidRPr="00A43B3F" w:rsidRDefault="00B84EB7" w:rsidP="001165BF">
      <w:pPr>
        <w:ind w:firstLine="567"/>
        <w:jc w:val="both"/>
        <w:rPr>
          <w:sz w:val="28"/>
          <w:szCs w:val="28"/>
          <w:lang w:val="uk-UA"/>
        </w:rPr>
      </w:pPr>
      <w:r w:rsidRPr="00B35054">
        <w:rPr>
          <w:sz w:val="28"/>
          <w:szCs w:val="28"/>
          <w:lang w:val="uk-UA"/>
        </w:rPr>
        <w:t>Оскільки сполука КВМ-97 виявляє</w:t>
      </w:r>
      <w:r w:rsidRPr="00A43B3F">
        <w:rPr>
          <w:sz w:val="28"/>
          <w:szCs w:val="28"/>
          <w:lang w:val="uk-UA"/>
        </w:rPr>
        <w:t xml:space="preserve"> мембранотропні властивості, то внаслідок порушень структури та функцій мембранного апарату прокаріот можливі зміни внутрішньоклітинних процесів. Експериментально встановлено, що сполука </w:t>
      </w:r>
      <w:r w:rsidR="00FA5167">
        <w:rPr>
          <w:sz w:val="28"/>
          <w:szCs w:val="28"/>
          <w:lang w:val="uk-UA"/>
        </w:rPr>
        <w:br/>
      </w:r>
      <w:r w:rsidRPr="00A43B3F">
        <w:rPr>
          <w:sz w:val="28"/>
          <w:szCs w:val="28"/>
          <w:lang w:val="uk-UA"/>
        </w:rPr>
        <w:t xml:space="preserve">КВМ-97 у концентрації 0,5 МІК сприяє зниженню </w:t>
      </w:r>
      <w:r w:rsidR="00A15A62">
        <w:rPr>
          <w:sz w:val="28"/>
          <w:szCs w:val="28"/>
          <w:lang w:val="uk-UA"/>
        </w:rPr>
        <w:t xml:space="preserve">вмісту </w:t>
      </w:r>
      <w:r w:rsidRPr="00A43B3F">
        <w:rPr>
          <w:sz w:val="28"/>
          <w:szCs w:val="28"/>
          <w:lang w:val="uk-UA"/>
        </w:rPr>
        <w:t xml:space="preserve">білка у клітинах </w:t>
      </w:r>
      <w:r w:rsidRPr="00A43B3F">
        <w:rPr>
          <w:i/>
          <w:sz w:val="28"/>
          <w:szCs w:val="28"/>
          <w:lang w:val="uk-UA"/>
        </w:rPr>
        <w:t>P. aeruginosa</w:t>
      </w:r>
      <w:r w:rsidRPr="00A43B3F">
        <w:rPr>
          <w:sz w:val="28"/>
          <w:szCs w:val="28"/>
          <w:lang w:val="uk-UA"/>
        </w:rPr>
        <w:t xml:space="preserve"> та </w:t>
      </w:r>
      <w:r w:rsidRPr="00A43B3F">
        <w:rPr>
          <w:i/>
          <w:sz w:val="28"/>
          <w:szCs w:val="28"/>
          <w:lang w:val="uk-UA"/>
        </w:rPr>
        <w:t>S. aureus</w:t>
      </w:r>
      <w:r w:rsidRPr="00A43B3F">
        <w:rPr>
          <w:sz w:val="28"/>
          <w:szCs w:val="28"/>
          <w:lang w:val="uk-UA"/>
        </w:rPr>
        <w:t xml:space="preserve"> (на 29,3 % та 51,9 % відповідно). </w:t>
      </w:r>
      <w:r w:rsidR="00147AE6">
        <w:rPr>
          <w:sz w:val="28"/>
          <w:szCs w:val="28"/>
          <w:lang w:val="uk-UA"/>
        </w:rPr>
        <w:t>У</w:t>
      </w:r>
      <w:r w:rsidRPr="00A43B3F">
        <w:rPr>
          <w:sz w:val="28"/>
          <w:szCs w:val="28"/>
          <w:lang w:val="uk-UA"/>
        </w:rPr>
        <w:t xml:space="preserve"> клітинах еукаріот (</w:t>
      </w:r>
      <w:r w:rsidRPr="00A43B3F">
        <w:rPr>
          <w:i/>
          <w:sz w:val="28"/>
          <w:szCs w:val="28"/>
          <w:lang w:val="uk-UA"/>
        </w:rPr>
        <w:t>C.</w:t>
      </w:r>
      <w:r w:rsidR="00147AE6">
        <w:rPr>
          <w:i/>
          <w:sz w:val="28"/>
          <w:szCs w:val="28"/>
          <w:lang w:val="uk-UA"/>
        </w:rPr>
        <w:t> </w:t>
      </w:r>
      <w:r w:rsidRPr="00A43B3F">
        <w:rPr>
          <w:i/>
          <w:sz w:val="28"/>
          <w:szCs w:val="28"/>
          <w:lang w:val="uk-UA"/>
        </w:rPr>
        <w:t>albicans</w:t>
      </w:r>
      <w:r w:rsidRPr="00A43B3F">
        <w:rPr>
          <w:sz w:val="28"/>
          <w:szCs w:val="28"/>
          <w:lang w:val="uk-UA"/>
        </w:rPr>
        <w:t>) при дії сполуки ЮК-23 у кон</w:t>
      </w:r>
      <w:r w:rsidR="001E2E1F">
        <w:rPr>
          <w:sz w:val="28"/>
          <w:szCs w:val="28"/>
          <w:lang w:val="uk-UA"/>
        </w:rPr>
        <w:t xml:space="preserve">центрації 0,5 МІК реєструється </w:t>
      </w:r>
      <w:r w:rsidRPr="00A43B3F">
        <w:rPr>
          <w:sz w:val="28"/>
          <w:szCs w:val="28"/>
          <w:lang w:val="uk-UA"/>
        </w:rPr>
        <w:t>незначне підвищення рівня білка (на 23</w:t>
      </w:r>
      <w:r w:rsidR="007B7539">
        <w:rPr>
          <w:sz w:val="28"/>
          <w:szCs w:val="28"/>
          <w:lang w:val="en-US"/>
        </w:rPr>
        <w:t> </w:t>
      </w:r>
      <w:r w:rsidRPr="00A43B3F">
        <w:rPr>
          <w:sz w:val="28"/>
          <w:szCs w:val="28"/>
          <w:lang w:val="uk-UA"/>
        </w:rPr>
        <w:t>%), при збільшенні концентрації до 1,0</w:t>
      </w:r>
      <w:r w:rsidR="001E2E1F">
        <w:rPr>
          <w:sz w:val="28"/>
          <w:szCs w:val="28"/>
          <w:lang w:val="uk-UA"/>
        </w:rPr>
        <w:t> </w:t>
      </w:r>
      <w:r w:rsidRPr="00A43B3F">
        <w:rPr>
          <w:sz w:val="28"/>
          <w:szCs w:val="28"/>
          <w:lang w:val="uk-UA"/>
        </w:rPr>
        <w:t xml:space="preserve">МІК вміст білка відповідає такому </w:t>
      </w:r>
      <w:r w:rsidR="00147AE6">
        <w:rPr>
          <w:sz w:val="28"/>
          <w:szCs w:val="28"/>
          <w:lang w:val="uk-UA"/>
        </w:rPr>
        <w:t xml:space="preserve">в </w:t>
      </w:r>
      <w:r w:rsidRPr="00A43B3F">
        <w:rPr>
          <w:sz w:val="28"/>
          <w:szCs w:val="28"/>
          <w:lang w:val="uk-UA"/>
        </w:rPr>
        <w:t>контрол</w:t>
      </w:r>
      <w:r w:rsidR="00147AE6">
        <w:rPr>
          <w:sz w:val="28"/>
          <w:szCs w:val="28"/>
          <w:lang w:val="uk-UA"/>
        </w:rPr>
        <w:t>і</w:t>
      </w:r>
      <w:r w:rsidRPr="00A43B3F">
        <w:rPr>
          <w:sz w:val="28"/>
          <w:szCs w:val="28"/>
          <w:lang w:val="uk-UA"/>
        </w:rPr>
        <w:t>.</w:t>
      </w:r>
    </w:p>
    <w:p w:rsidR="00B84EB7" w:rsidRPr="00A43B3F" w:rsidRDefault="00B84EB7" w:rsidP="00B84EB7">
      <w:pPr>
        <w:ind w:firstLine="567"/>
        <w:jc w:val="both"/>
        <w:rPr>
          <w:sz w:val="28"/>
          <w:szCs w:val="28"/>
          <w:lang w:val="uk-UA"/>
        </w:rPr>
      </w:pPr>
      <w:r w:rsidRPr="00A43B3F">
        <w:rPr>
          <w:sz w:val="28"/>
          <w:szCs w:val="28"/>
          <w:lang w:val="uk-UA"/>
        </w:rPr>
        <w:t xml:space="preserve">Сполука КВМ-97 у </w:t>
      </w:r>
      <w:r w:rsidRPr="003425A4">
        <w:rPr>
          <w:sz w:val="28"/>
          <w:szCs w:val="28"/>
          <w:lang w:val="uk-UA"/>
        </w:rPr>
        <w:t>субінгібуючій концентрації (0,5 МІК) здатна порушувати синтез жирних кислот у клітинах грамнегативних</w:t>
      </w:r>
      <w:r w:rsidRPr="00A43B3F">
        <w:rPr>
          <w:sz w:val="28"/>
          <w:szCs w:val="28"/>
          <w:lang w:val="uk-UA"/>
        </w:rPr>
        <w:t xml:space="preserve"> бактерій (</w:t>
      </w:r>
      <w:r w:rsidRPr="00A43B3F">
        <w:rPr>
          <w:i/>
          <w:iCs/>
          <w:sz w:val="28"/>
          <w:szCs w:val="28"/>
          <w:lang w:val="uk-UA"/>
        </w:rPr>
        <w:t>E. coli</w:t>
      </w:r>
      <w:r w:rsidRPr="00A43B3F">
        <w:rPr>
          <w:iCs/>
          <w:sz w:val="28"/>
          <w:szCs w:val="28"/>
          <w:lang w:val="uk-UA"/>
        </w:rPr>
        <w:t>)</w:t>
      </w:r>
      <w:r w:rsidRPr="00A43B3F">
        <w:rPr>
          <w:sz w:val="28"/>
          <w:szCs w:val="28"/>
          <w:lang w:val="uk-UA"/>
        </w:rPr>
        <w:t>, її дія реалізується збільшенням вмісту додеканової, гексадеканової та гептадеканової кислот та зниження</w:t>
      </w:r>
      <w:r w:rsidR="00147AE6">
        <w:rPr>
          <w:sz w:val="28"/>
          <w:szCs w:val="28"/>
          <w:lang w:val="uk-UA"/>
        </w:rPr>
        <w:t>м</w:t>
      </w:r>
      <w:r w:rsidRPr="00A43B3F">
        <w:rPr>
          <w:sz w:val="28"/>
          <w:szCs w:val="28"/>
          <w:lang w:val="uk-UA"/>
        </w:rPr>
        <w:t xml:space="preserve"> вмісту ізо-гептадеканової кислоти. </w:t>
      </w:r>
    </w:p>
    <w:p w:rsidR="00005697" w:rsidRPr="00A43B3F" w:rsidRDefault="005F2080" w:rsidP="001402ED">
      <w:pPr>
        <w:ind w:firstLine="567"/>
        <w:jc w:val="both"/>
        <w:rPr>
          <w:sz w:val="28"/>
          <w:lang w:val="uk-UA"/>
        </w:rPr>
      </w:pPr>
      <w:r w:rsidRPr="00A43B3F">
        <w:rPr>
          <w:sz w:val="28"/>
          <w:szCs w:val="28"/>
          <w:lang w:val="uk-UA"/>
        </w:rPr>
        <w:t>Енергозабезпечення бактеріальної клітини велик</w:t>
      </w:r>
      <w:r w:rsidR="00A15A62">
        <w:rPr>
          <w:sz w:val="28"/>
          <w:szCs w:val="28"/>
          <w:lang w:val="uk-UA"/>
        </w:rPr>
        <w:t>ою</w:t>
      </w:r>
      <w:r w:rsidRPr="00A43B3F">
        <w:rPr>
          <w:sz w:val="28"/>
          <w:szCs w:val="28"/>
          <w:lang w:val="uk-UA"/>
        </w:rPr>
        <w:t xml:space="preserve"> мір</w:t>
      </w:r>
      <w:r w:rsidR="00A15A62">
        <w:rPr>
          <w:sz w:val="28"/>
          <w:szCs w:val="28"/>
          <w:lang w:val="uk-UA"/>
        </w:rPr>
        <w:t>ою</w:t>
      </w:r>
      <w:r w:rsidRPr="00A43B3F">
        <w:rPr>
          <w:sz w:val="28"/>
          <w:szCs w:val="28"/>
          <w:lang w:val="uk-UA"/>
        </w:rPr>
        <w:t xml:space="preserve"> залежить від структурної організації та функції цитоплазматичної мембрани. Антимікробні засоби з мембранотропною дією, впливаючи на ферменти дихального ланцюга або окисного фосфорилювання, порушують енергозабезпечення і функціонування мікробної клітини (M.A. Lobritz, 2015). </w:t>
      </w:r>
      <w:r w:rsidRPr="00A43B3F">
        <w:rPr>
          <w:sz w:val="28"/>
          <w:lang w:val="uk-UA"/>
        </w:rPr>
        <w:t xml:space="preserve">Проведені дослідження показали, що </w:t>
      </w:r>
      <w:r w:rsidRPr="00A43B3F">
        <w:rPr>
          <w:sz w:val="28"/>
          <w:lang w:val="uk-UA"/>
        </w:rPr>
        <w:lastRenderedPageBreak/>
        <w:t xml:space="preserve">четвертинні солі 1-[4-(1-адамантил)-фенокси]-3-діалкіламіно-2-пропанолу здатні впливати на енергетичні процеси </w:t>
      </w:r>
      <w:r w:rsidR="00147AE6">
        <w:rPr>
          <w:sz w:val="28"/>
          <w:lang w:val="uk-UA"/>
        </w:rPr>
        <w:t>у</w:t>
      </w:r>
      <w:r w:rsidRPr="00A43B3F">
        <w:rPr>
          <w:sz w:val="28"/>
          <w:lang w:val="uk-UA"/>
        </w:rPr>
        <w:t xml:space="preserve"> клітинах як бактерій, так і грибів</w:t>
      </w:r>
      <w:r w:rsidR="00D747B6" w:rsidRPr="00A43B3F">
        <w:rPr>
          <w:sz w:val="28"/>
          <w:lang w:val="uk-UA"/>
        </w:rPr>
        <w:t xml:space="preserve">. Встановлено, що </w:t>
      </w:r>
      <w:r w:rsidR="001955C3" w:rsidRPr="00A43B3F">
        <w:rPr>
          <w:sz w:val="28"/>
          <w:lang w:val="uk-UA"/>
        </w:rPr>
        <w:t>сполук</w:t>
      </w:r>
      <w:r w:rsidR="00D747B6" w:rsidRPr="00A43B3F">
        <w:rPr>
          <w:sz w:val="28"/>
          <w:lang w:val="uk-UA"/>
        </w:rPr>
        <w:t>а</w:t>
      </w:r>
      <w:r w:rsidR="001955C3" w:rsidRPr="00A43B3F">
        <w:rPr>
          <w:sz w:val="28"/>
          <w:lang w:val="uk-UA"/>
        </w:rPr>
        <w:t xml:space="preserve"> КВМ-97 зниж</w:t>
      </w:r>
      <w:r w:rsidR="00D747B6" w:rsidRPr="00A43B3F">
        <w:rPr>
          <w:sz w:val="28"/>
          <w:lang w:val="uk-UA"/>
        </w:rPr>
        <w:t xml:space="preserve">ує </w:t>
      </w:r>
      <w:r w:rsidR="001955C3" w:rsidRPr="00A43B3F">
        <w:rPr>
          <w:sz w:val="28"/>
          <w:lang w:val="uk-UA"/>
        </w:rPr>
        <w:t>інтенсивн</w:t>
      </w:r>
      <w:r w:rsidR="00D747B6" w:rsidRPr="00A43B3F">
        <w:rPr>
          <w:sz w:val="28"/>
          <w:lang w:val="uk-UA"/>
        </w:rPr>
        <w:t xml:space="preserve">ість </w:t>
      </w:r>
      <w:r w:rsidR="001955C3" w:rsidRPr="00A43B3F">
        <w:rPr>
          <w:sz w:val="28"/>
          <w:lang w:val="uk-UA"/>
        </w:rPr>
        <w:t>ендогенного дихання на 20,0 %</w:t>
      </w:r>
      <w:r w:rsidR="00005697" w:rsidRPr="00A43B3F">
        <w:rPr>
          <w:sz w:val="28"/>
          <w:lang w:val="uk-UA"/>
        </w:rPr>
        <w:t xml:space="preserve"> (</w:t>
      </w:r>
      <w:r w:rsidR="00005697" w:rsidRPr="00A43B3F">
        <w:rPr>
          <w:i/>
          <w:sz w:val="28"/>
          <w:lang w:val="uk-UA"/>
        </w:rPr>
        <w:t>P. aeruginosa</w:t>
      </w:r>
      <w:r w:rsidR="00005697" w:rsidRPr="00A43B3F">
        <w:rPr>
          <w:sz w:val="28"/>
          <w:lang w:val="uk-UA"/>
        </w:rPr>
        <w:t>) (рис.</w:t>
      </w:r>
      <w:r w:rsidR="007B7539">
        <w:rPr>
          <w:sz w:val="28"/>
          <w:lang w:val="en-US"/>
        </w:rPr>
        <w:t> </w:t>
      </w:r>
      <w:r w:rsidR="001E2E1F">
        <w:rPr>
          <w:sz w:val="28"/>
          <w:lang w:val="uk-UA"/>
        </w:rPr>
        <w:t>6</w:t>
      </w:r>
      <w:r w:rsidR="007B7539">
        <w:rPr>
          <w:sz w:val="28"/>
          <w:lang w:val="en-US"/>
        </w:rPr>
        <w:t> </w:t>
      </w:r>
      <w:r w:rsidR="00005697" w:rsidRPr="00A43B3F">
        <w:rPr>
          <w:sz w:val="28"/>
          <w:lang w:val="uk-UA"/>
        </w:rPr>
        <w:t>А</w:t>
      </w:r>
      <w:r w:rsidR="00005697" w:rsidRPr="00B35054">
        <w:rPr>
          <w:sz w:val="28"/>
          <w:lang w:val="uk-UA"/>
        </w:rPr>
        <w:t xml:space="preserve">), ЮК-23 – </w:t>
      </w:r>
      <w:r w:rsidR="001E2E1F" w:rsidRPr="00B35054">
        <w:rPr>
          <w:sz w:val="28"/>
          <w:lang w:val="uk-UA"/>
        </w:rPr>
        <w:t>близько</w:t>
      </w:r>
      <w:r w:rsidR="00005697" w:rsidRPr="00B35054">
        <w:rPr>
          <w:sz w:val="28"/>
          <w:lang w:val="uk-UA"/>
        </w:rPr>
        <w:t xml:space="preserve"> 45</w:t>
      </w:r>
      <w:r w:rsidR="00147AE6" w:rsidRPr="00B35054">
        <w:rPr>
          <w:sz w:val="28"/>
          <w:lang w:val="uk-UA"/>
        </w:rPr>
        <w:t xml:space="preserve">,0 </w:t>
      </w:r>
      <w:r w:rsidR="00005697" w:rsidRPr="00B35054">
        <w:rPr>
          <w:sz w:val="28"/>
          <w:lang w:val="uk-UA"/>
        </w:rPr>
        <w:t>% (</w:t>
      </w:r>
      <w:r w:rsidR="00005697" w:rsidRPr="00B35054">
        <w:rPr>
          <w:i/>
          <w:sz w:val="28"/>
          <w:lang w:val="uk-UA"/>
        </w:rPr>
        <w:t>E.</w:t>
      </w:r>
      <w:r w:rsidR="00005697" w:rsidRPr="00B35054">
        <w:rPr>
          <w:sz w:val="28"/>
          <w:lang w:val="uk-UA"/>
        </w:rPr>
        <w:t> </w:t>
      </w:r>
      <w:r w:rsidR="00005697" w:rsidRPr="00B35054">
        <w:rPr>
          <w:i/>
          <w:sz w:val="28"/>
          <w:lang w:val="uk-UA"/>
        </w:rPr>
        <w:t>coli</w:t>
      </w:r>
      <w:r w:rsidR="00005697" w:rsidRPr="00B35054">
        <w:rPr>
          <w:sz w:val="28"/>
          <w:lang w:val="uk-UA"/>
        </w:rPr>
        <w:t xml:space="preserve"> та </w:t>
      </w:r>
      <w:r w:rsidR="00005697" w:rsidRPr="00B35054">
        <w:rPr>
          <w:i/>
          <w:sz w:val="28"/>
          <w:lang w:val="uk-UA"/>
        </w:rPr>
        <w:t>C. albicans</w:t>
      </w:r>
      <w:r w:rsidR="00005697" w:rsidRPr="00B35054">
        <w:rPr>
          <w:sz w:val="28"/>
          <w:lang w:val="uk-UA"/>
        </w:rPr>
        <w:t>).</w:t>
      </w:r>
      <w:r w:rsidR="001402ED" w:rsidRPr="00B35054">
        <w:rPr>
          <w:sz w:val="28"/>
          <w:lang w:val="uk-UA"/>
        </w:rPr>
        <w:t xml:space="preserve"> </w:t>
      </w:r>
      <w:r w:rsidR="00A15A62" w:rsidRPr="00B35054">
        <w:rPr>
          <w:sz w:val="28"/>
          <w:lang w:val="uk-UA"/>
        </w:rPr>
        <w:t>В</w:t>
      </w:r>
      <w:r w:rsidR="00005697" w:rsidRPr="00B35054">
        <w:rPr>
          <w:sz w:val="28"/>
          <w:lang w:val="uk-UA"/>
        </w:rPr>
        <w:t>иразн</w:t>
      </w:r>
      <w:r w:rsidR="00A15A62" w:rsidRPr="00B35054">
        <w:rPr>
          <w:sz w:val="28"/>
          <w:lang w:val="uk-UA"/>
        </w:rPr>
        <w:t>іш</w:t>
      </w:r>
      <w:r w:rsidR="00005697" w:rsidRPr="00B35054">
        <w:rPr>
          <w:sz w:val="28"/>
          <w:lang w:val="uk-UA"/>
        </w:rPr>
        <w:t>ий вплив на інтенсивність субстратного дихання</w:t>
      </w:r>
      <w:r w:rsidR="00005697" w:rsidRPr="00A43B3F">
        <w:rPr>
          <w:sz w:val="28"/>
          <w:lang w:val="uk-UA"/>
        </w:rPr>
        <w:t xml:space="preserve"> бактеріальних клітин для КВМ-97 виявлено в умовах окиснення сукцинату (рис.</w:t>
      </w:r>
      <w:r w:rsidR="007B7539">
        <w:rPr>
          <w:sz w:val="28"/>
          <w:lang w:val="en-US"/>
        </w:rPr>
        <w:t> </w:t>
      </w:r>
      <w:r w:rsidR="001E2E1F">
        <w:rPr>
          <w:sz w:val="28"/>
          <w:lang w:val="uk-UA"/>
        </w:rPr>
        <w:t>6</w:t>
      </w:r>
      <w:r w:rsidR="007B7539">
        <w:rPr>
          <w:sz w:val="28"/>
          <w:lang w:val="en-US"/>
        </w:rPr>
        <w:t> </w:t>
      </w:r>
      <w:r w:rsidR="00005697" w:rsidRPr="00A43B3F">
        <w:rPr>
          <w:sz w:val="28"/>
          <w:lang w:val="uk-UA"/>
        </w:rPr>
        <w:t xml:space="preserve">Б), для ЮК-23 – при окисненні глутамату. При дії на клітини грибів реєструється збільшення швидкості субстратного дихання </w:t>
      </w:r>
      <w:r w:rsidR="00147AE6">
        <w:rPr>
          <w:sz w:val="28"/>
          <w:lang w:val="uk-UA"/>
        </w:rPr>
        <w:t>у</w:t>
      </w:r>
      <w:r w:rsidR="00005697" w:rsidRPr="00A43B3F">
        <w:rPr>
          <w:sz w:val="28"/>
          <w:lang w:val="uk-UA"/>
        </w:rPr>
        <w:t xml:space="preserve"> присутності обох субстратів окиснення. </w:t>
      </w:r>
    </w:p>
    <w:p w:rsidR="009F786B" w:rsidRPr="00A43B3F" w:rsidRDefault="009F786B" w:rsidP="00005697">
      <w:pPr>
        <w:jc w:val="both"/>
        <w:rPr>
          <w:sz w:val="28"/>
          <w:szCs w:val="28"/>
          <w:lang w:val="uk-UA"/>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C27FF6" w:rsidRPr="00A43B3F" w:rsidTr="00435DE0">
        <w:tc>
          <w:tcPr>
            <w:tcW w:w="5210" w:type="dxa"/>
          </w:tcPr>
          <w:p w:rsidR="00C27FF6" w:rsidRPr="00A43B3F" w:rsidRDefault="00202303" w:rsidP="00142335">
            <w:pPr>
              <w:jc w:val="both"/>
              <w:rPr>
                <w:sz w:val="28"/>
                <w:szCs w:val="28"/>
                <w:lang w:val="uk-UA"/>
              </w:rPr>
            </w:pPr>
            <w:r w:rsidRPr="00A43B3F">
              <w:rPr>
                <w:noProof/>
                <w:lang w:val="uk-UA" w:eastAsia="uk-UA"/>
              </w:rPr>
              <w:drawing>
                <wp:inline distT="0" distB="0" distL="0" distR="0" wp14:anchorId="1D4F8D39" wp14:editId="0FE9960E">
                  <wp:extent cx="3162300" cy="21600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211" w:type="dxa"/>
          </w:tcPr>
          <w:p w:rsidR="00C27FF6" w:rsidRPr="001D3D0F" w:rsidRDefault="00435DE0" w:rsidP="00142335">
            <w:pPr>
              <w:jc w:val="both"/>
              <w:rPr>
                <w:sz w:val="28"/>
                <w:szCs w:val="28"/>
                <w:lang w:val="uk-UA"/>
              </w:rPr>
            </w:pPr>
            <w:r>
              <w:rPr>
                <w:noProof/>
                <w:lang w:val="uk-UA" w:eastAsia="uk-UA"/>
              </w:rPr>
              <w:drawing>
                <wp:inline distT="0" distB="0" distL="0" distR="0" wp14:anchorId="0F2E6278" wp14:editId="01843EBC">
                  <wp:extent cx="3024000" cy="2160000"/>
                  <wp:effectExtent l="0" t="0" r="508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C27FF6" w:rsidRPr="003B5EBC" w:rsidTr="00C27FF6">
        <w:tc>
          <w:tcPr>
            <w:tcW w:w="5210" w:type="dxa"/>
          </w:tcPr>
          <w:p w:rsidR="00C27FF6" w:rsidRPr="003B5EBC" w:rsidRDefault="00C27FF6" w:rsidP="00C27FF6">
            <w:pPr>
              <w:jc w:val="center"/>
              <w:rPr>
                <w:sz w:val="28"/>
                <w:szCs w:val="28"/>
                <w:lang w:val="uk-UA"/>
              </w:rPr>
            </w:pPr>
            <w:r w:rsidRPr="003B5EBC">
              <w:rPr>
                <w:sz w:val="28"/>
                <w:szCs w:val="28"/>
                <w:lang w:val="uk-UA"/>
              </w:rPr>
              <w:t>А</w:t>
            </w:r>
          </w:p>
        </w:tc>
        <w:tc>
          <w:tcPr>
            <w:tcW w:w="5211" w:type="dxa"/>
          </w:tcPr>
          <w:p w:rsidR="00C27FF6" w:rsidRPr="003B5EBC" w:rsidRDefault="00C27FF6" w:rsidP="00C27FF6">
            <w:pPr>
              <w:jc w:val="center"/>
              <w:rPr>
                <w:sz w:val="28"/>
                <w:szCs w:val="28"/>
                <w:lang w:val="uk-UA"/>
              </w:rPr>
            </w:pPr>
            <w:r w:rsidRPr="003B5EBC">
              <w:rPr>
                <w:sz w:val="28"/>
                <w:szCs w:val="28"/>
                <w:lang w:val="uk-UA"/>
              </w:rPr>
              <w:t>Б</w:t>
            </w:r>
          </w:p>
        </w:tc>
      </w:tr>
    </w:tbl>
    <w:p w:rsidR="009F786B" w:rsidRPr="00A43B3F" w:rsidRDefault="00C27FF6" w:rsidP="00A43B3F">
      <w:pPr>
        <w:ind w:firstLine="567"/>
        <w:jc w:val="both"/>
        <w:rPr>
          <w:sz w:val="28"/>
          <w:szCs w:val="28"/>
          <w:lang w:val="uk-UA"/>
        </w:rPr>
      </w:pPr>
      <w:r w:rsidRPr="003B5EBC">
        <w:rPr>
          <w:sz w:val="28"/>
          <w:szCs w:val="28"/>
          <w:lang w:val="uk-UA"/>
        </w:rPr>
        <w:t xml:space="preserve">Рис. </w:t>
      </w:r>
      <w:r w:rsidR="001E2E1F" w:rsidRPr="003B5EBC">
        <w:rPr>
          <w:sz w:val="28"/>
          <w:szCs w:val="28"/>
          <w:lang w:val="uk-UA"/>
        </w:rPr>
        <w:t>6</w:t>
      </w:r>
      <w:r w:rsidRPr="003B5EBC">
        <w:rPr>
          <w:sz w:val="28"/>
          <w:szCs w:val="28"/>
          <w:lang w:val="uk-UA"/>
        </w:rPr>
        <w:t xml:space="preserve"> Вплив сполуки КВМ-97 на активність дихання </w:t>
      </w:r>
      <w:r w:rsidRPr="003B5EBC">
        <w:rPr>
          <w:i/>
          <w:sz w:val="28"/>
          <w:szCs w:val="28"/>
          <w:lang w:val="uk-UA"/>
        </w:rPr>
        <w:t xml:space="preserve">P. aeruginosa. </w:t>
      </w:r>
      <w:r w:rsidR="00147AE6" w:rsidRPr="003B5EBC">
        <w:rPr>
          <w:i/>
          <w:sz w:val="28"/>
          <w:szCs w:val="28"/>
          <w:lang w:val="uk-UA"/>
        </w:rPr>
        <w:br/>
      </w:r>
      <w:r w:rsidRPr="003B5EBC">
        <w:rPr>
          <w:sz w:val="28"/>
          <w:szCs w:val="28"/>
          <w:lang w:val="uk-UA"/>
        </w:rPr>
        <w:t>А</w:t>
      </w:r>
      <w:r w:rsidR="00147AE6" w:rsidRPr="003B5EBC">
        <w:rPr>
          <w:sz w:val="28"/>
          <w:szCs w:val="28"/>
          <w:lang w:val="uk-UA"/>
        </w:rPr>
        <w:t xml:space="preserve"> – </w:t>
      </w:r>
      <w:r w:rsidRPr="003B5EBC">
        <w:rPr>
          <w:sz w:val="28"/>
          <w:szCs w:val="28"/>
          <w:lang w:val="uk-UA"/>
        </w:rPr>
        <w:t>ендогенне дихання, Б – субстратне дихання.</w:t>
      </w:r>
      <w:r w:rsidRPr="00A43B3F">
        <w:rPr>
          <w:sz w:val="28"/>
          <w:szCs w:val="28"/>
          <w:lang w:val="uk-UA"/>
        </w:rPr>
        <w:t xml:space="preserve"> </w:t>
      </w:r>
    </w:p>
    <w:p w:rsidR="00FA5167" w:rsidRPr="00A43B3F" w:rsidRDefault="00FA5167" w:rsidP="00FA5167">
      <w:pPr>
        <w:ind w:firstLine="540"/>
        <w:jc w:val="both"/>
        <w:rPr>
          <w:sz w:val="28"/>
          <w:szCs w:val="28"/>
          <w:lang w:val="uk-UA"/>
        </w:rPr>
      </w:pPr>
      <w:r w:rsidRPr="00A43B3F">
        <w:rPr>
          <w:sz w:val="28"/>
          <w:szCs w:val="28"/>
          <w:lang w:val="uk-UA"/>
        </w:rPr>
        <w:t>Примітка. «*» – відмінності вірогідні щодо інтактного контролю, р &lt; 0,05.</w:t>
      </w:r>
    </w:p>
    <w:p w:rsidR="00005697" w:rsidRPr="00A43B3F" w:rsidRDefault="00005697" w:rsidP="00A43B3F">
      <w:pPr>
        <w:ind w:firstLine="567"/>
        <w:jc w:val="both"/>
        <w:rPr>
          <w:sz w:val="28"/>
          <w:szCs w:val="28"/>
          <w:lang w:val="uk-UA"/>
        </w:rPr>
      </w:pPr>
    </w:p>
    <w:p w:rsidR="009F786B" w:rsidRPr="00A43B3F" w:rsidRDefault="006C4905" w:rsidP="001165BF">
      <w:pPr>
        <w:ind w:firstLine="567"/>
        <w:jc w:val="both"/>
        <w:rPr>
          <w:sz w:val="28"/>
          <w:szCs w:val="28"/>
          <w:lang w:val="uk-UA"/>
        </w:rPr>
      </w:pPr>
      <w:r w:rsidRPr="003425A4">
        <w:rPr>
          <w:sz w:val="28"/>
          <w:szCs w:val="28"/>
          <w:lang w:val="uk-UA"/>
        </w:rPr>
        <w:t>Вплив КВМ-97 на енергетичні процеси оцінювали за змі</w:t>
      </w:r>
      <w:r w:rsidR="00485C7F" w:rsidRPr="003425A4">
        <w:rPr>
          <w:sz w:val="28"/>
          <w:szCs w:val="28"/>
          <w:lang w:val="uk-UA"/>
        </w:rPr>
        <w:t>ною активності глюкозо-6-фосфат</w:t>
      </w:r>
      <w:r w:rsidRPr="003425A4">
        <w:rPr>
          <w:sz w:val="28"/>
          <w:szCs w:val="28"/>
          <w:lang w:val="uk-UA"/>
        </w:rPr>
        <w:t xml:space="preserve">дегідрогенази – ключового ферменту катаболізму вуглеводів </w:t>
      </w:r>
      <w:r w:rsidR="00147AE6" w:rsidRPr="003425A4">
        <w:rPr>
          <w:sz w:val="28"/>
          <w:szCs w:val="28"/>
          <w:lang w:val="uk-UA"/>
        </w:rPr>
        <w:t>у</w:t>
      </w:r>
      <w:r w:rsidRPr="003425A4">
        <w:rPr>
          <w:sz w:val="28"/>
          <w:szCs w:val="28"/>
          <w:lang w:val="uk-UA"/>
        </w:rPr>
        <w:t xml:space="preserve"> клітинах </w:t>
      </w:r>
      <w:r w:rsidRPr="003425A4">
        <w:rPr>
          <w:i/>
          <w:sz w:val="28"/>
          <w:szCs w:val="28"/>
          <w:lang w:val="uk-UA"/>
        </w:rPr>
        <w:t>P. aeruginosa</w:t>
      </w:r>
      <w:r w:rsidR="00005697" w:rsidRPr="003425A4">
        <w:rPr>
          <w:sz w:val="28"/>
          <w:szCs w:val="28"/>
          <w:lang w:val="uk-UA"/>
        </w:rPr>
        <w:t xml:space="preserve">, який </w:t>
      </w:r>
      <w:r w:rsidR="00A15A62" w:rsidRPr="003425A4">
        <w:rPr>
          <w:sz w:val="28"/>
          <w:szCs w:val="28"/>
          <w:lang w:val="uk-UA"/>
        </w:rPr>
        <w:t>бере</w:t>
      </w:r>
      <w:r w:rsidR="00005697" w:rsidRPr="003425A4">
        <w:rPr>
          <w:sz w:val="28"/>
          <w:szCs w:val="28"/>
          <w:lang w:val="uk-UA"/>
        </w:rPr>
        <w:t xml:space="preserve"> участь</w:t>
      </w:r>
      <w:r w:rsidR="00005697" w:rsidRPr="00A43B3F">
        <w:rPr>
          <w:sz w:val="28"/>
          <w:szCs w:val="28"/>
          <w:lang w:val="uk-UA"/>
        </w:rPr>
        <w:t xml:space="preserve"> у шляху Ентнера-Дудорова (2-кето-3-дезокси-6-фосфоглюконатний (КДФГ) шлях) або у пентозофосфатному циклі. </w:t>
      </w:r>
      <w:r w:rsidRPr="00A43B3F">
        <w:rPr>
          <w:sz w:val="28"/>
          <w:szCs w:val="28"/>
          <w:lang w:val="uk-UA"/>
        </w:rPr>
        <w:t xml:space="preserve">Встановлено, що сполука у концентрації 0,5 МІК інгібує активність ферменту на 29,2 %, </w:t>
      </w:r>
      <w:r w:rsidR="005404A3">
        <w:rPr>
          <w:sz w:val="28"/>
          <w:szCs w:val="28"/>
          <w:lang w:val="uk-UA"/>
        </w:rPr>
        <w:t xml:space="preserve">а </w:t>
      </w:r>
      <w:r w:rsidRPr="00A43B3F">
        <w:rPr>
          <w:sz w:val="28"/>
          <w:szCs w:val="28"/>
          <w:lang w:val="uk-UA"/>
        </w:rPr>
        <w:t>при збільшенні концентрації до 1,0 МІК</w:t>
      </w:r>
      <w:r w:rsidR="00A15A62">
        <w:rPr>
          <w:sz w:val="28"/>
          <w:szCs w:val="28"/>
          <w:lang w:val="uk-UA"/>
        </w:rPr>
        <w:t>, навпаки,</w:t>
      </w:r>
      <w:r w:rsidRPr="00A43B3F">
        <w:rPr>
          <w:sz w:val="28"/>
          <w:szCs w:val="28"/>
          <w:lang w:val="uk-UA"/>
        </w:rPr>
        <w:t xml:space="preserve"> реєструється збільшення на 20,8 %.</w:t>
      </w:r>
    </w:p>
    <w:p w:rsidR="006C4905" w:rsidRPr="00B35054" w:rsidRDefault="006C4905" w:rsidP="001402ED">
      <w:pPr>
        <w:pStyle w:val="ab"/>
        <w:spacing w:line="240" w:lineRule="auto"/>
        <w:rPr>
          <w:rFonts w:ascii="Times New Roman" w:hAnsi="Times New Roman"/>
          <w:sz w:val="28"/>
          <w:szCs w:val="28"/>
        </w:rPr>
      </w:pPr>
      <w:r w:rsidRPr="00A43B3F">
        <w:rPr>
          <w:rFonts w:ascii="Times New Roman" w:hAnsi="Times New Roman"/>
          <w:sz w:val="28"/>
          <w:szCs w:val="28"/>
        </w:rPr>
        <w:t xml:space="preserve">Таким чином, результати проведених досліджень показали, що четвертинні солі 1-[4-(1-адамантил)-фенокси]-3-діалкіламіно-2-пропанолу виявляють широкий спектр антимікробної дії, який забезпечується наявністю у молекулі </w:t>
      </w:r>
      <w:r w:rsidR="00AB3538">
        <w:rPr>
          <w:rFonts w:ascii="Times New Roman" w:hAnsi="Times New Roman"/>
          <w:sz w:val="28"/>
          <w:szCs w:val="28"/>
        </w:rPr>
        <w:br/>
      </w:r>
      <w:r w:rsidR="007B7539" w:rsidRPr="007B7539">
        <w:rPr>
          <w:rFonts w:ascii="Times New Roman" w:hAnsi="Times New Roman"/>
          <w:sz w:val="28"/>
          <w:szCs w:val="28"/>
        </w:rPr>
        <w:t>4</w:t>
      </w:r>
      <w:r w:rsidRPr="00A43B3F">
        <w:rPr>
          <w:rFonts w:ascii="Times New Roman" w:hAnsi="Times New Roman"/>
          <w:sz w:val="28"/>
          <w:szCs w:val="28"/>
        </w:rPr>
        <w:t>-(1-адамантил)-фенільного радикал</w:t>
      </w:r>
      <w:r w:rsidR="003A1DE3">
        <w:rPr>
          <w:rFonts w:ascii="Times New Roman" w:hAnsi="Times New Roman"/>
          <w:sz w:val="28"/>
          <w:szCs w:val="28"/>
        </w:rPr>
        <w:t>а</w:t>
      </w:r>
      <w:r w:rsidRPr="00A43B3F">
        <w:rPr>
          <w:rFonts w:ascii="Times New Roman" w:hAnsi="Times New Roman"/>
          <w:sz w:val="28"/>
          <w:szCs w:val="28"/>
        </w:rPr>
        <w:t>. Введення бензильного радикал</w:t>
      </w:r>
      <w:r w:rsidR="003A1DE3">
        <w:rPr>
          <w:rFonts w:ascii="Times New Roman" w:hAnsi="Times New Roman"/>
          <w:sz w:val="28"/>
          <w:szCs w:val="28"/>
        </w:rPr>
        <w:t>а</w:t>
      </w:r>
      <w:r w:rsidRPr="00A43B3F">
        <w:rPr>
          <w:rFonts w:ascii="Times New Roman" w:hAnsi="Times New Roman"/>
          <w:sz w:val="28"/>
          <w:szCs w:val="28"/>
        </w:rPr>
        <w:t xml:space="preserve"> до диметиламіну чи насичених 5-членного та 6-членного гетероциклів (піролідин та морфолін відповідно) обумовлює активність відносно </w:t>
      </w:r>
      <w:r w:rsidRPr="00A43B3F">
        <w:rPr>
          <w:rFonts w:ascii="Times New Roman" w:hAnsi="Times New Roman"/>
          <w:i/>
          <w:sz w:val="28"/>
          <w:szCs w:val="28"/>
        </w:rPr>
        <w:t>P. aeruginosa</w:t>
      </w:r>
      <w:r w:rsidRPr="00A43B3F">
        <w:rPr>
          <w:rFonts w:ascii="Times New Roman" w:hAnsi="Times New Roman"/>
          <w:sz w:val="28"/>
          <w:szCs w:val="28"/>
        </w:rPr>
        <w:t>. Ви</w:t>
      </w:r>
      <w:r w:rsidR="00A15A62">
        <w:rPr>
          <w:rFonts w:ascii="Times New Roman" w:hAnsi="Times New Roman"/>
          <w:sz w:val="28"/>
          <w:szCs w:val="28"/>
        </w:rPr>
        <w:t>явлені</w:t>
      </w:r>
      <w:r w:rsidRPr="00A43B3F">
        <w:rPr>
          <w:rFonts w:ascii="Times New Roman" w:hAnsi="Times New Roman"/>
          <w:sz w:val="28"/>
          <w:szCs w:val="28"/>
        </w:rPr>
        <w:t xml:space="preserve"> у скринінгових дослідженнях сполуки ЮК-23 та КВМ-97 </w:t>
      </w:r>
      <w:r w:rsidR="007E4986" w:rsidRPr="007E4986">
        <w:rPr>
          <w:rFonts w:ascii="Times New Roman" w:hAnsi="Times New Roman"/>
          <w:sz w:val="28"/>
          <w:szCs w:val="28"/>
        </w:rPr>
        <w:t>інгібують ріст та розмноження</w:t>
      </w:r>
      <w:r w:rsidRPr="007E4986">
        <w:rPr>
          <w:rFonts w:ascii="Times New Roman" w:hAnsi="Times New Roman"/>
          <w:sz w:val="28"/>
          <w:szCs w:val="28"/>
        </w:rPr>
        <w:t xml:space="preserve"> як планктонних мікроорганізмів, так і біоплівок.</w:t>
      </w:r>
      <w:r w:rsidRPr="00A43B3F">
        <w:rPr>
          <w:rFonts w:ascii="Times New Roman" w:hAnsi="Times New Roman"/>
          <w:sz w:val="28"/>
          <w:szCs w:val="28"/>
        </w:rPr>
        <w:t xml:space="preserve"> Підтверджений в умовах </w:t>
      </w:r>
      <w:r w:rsidRPr="00A43B3F">
        <w:rPr>
          <w:rFonts w:ascii="Times New Roman" w:hAnsi="Times New Roman"/>
          <w:i/>
          <w:sz w:val="28"/>
          <w:szCs w:val="28"/>
        </w:rPr>
        <w:t xml:space="preserve">in </w:t>
      </w:r>
      <w:r w:rsidRPr="002A539F">
        <w:rPr>
          <w:rFonts w:ascii="Times New Roman" w:hAnsi="Times New Roman"/>
          <w:i/>
          <w:sz w:val="28"/>
          <w:szCs w:val="28"/>
        </w:rPr>
        <w:t>vitro</w:t>
      </w:r>
      <w:r w:rsidRPr="00A43B3F">
        <w:rPr>
          <w:rFonts w:ascii="Times New Roman" w:hAnsi="Times New Roman"/>
          <w:sz w:val="28"/>
          <w:szCs w:val="28"/>
        </w:rPr>
        <w:t xml:space="preserve"> та </w:t>
      </w:r>
      <w:r w:rsidRPr="00A43B3F">
        <w:rPr>
          <w:rFonts w:ascii="Times New Roman" w:hAnsi="Times New Roman"/>
          <w:i/>
          <w:sz w:val="28"/>
          <w:szCs w:val="28"/>
        </w:rPr>
        <w:t>in vivo</w:t>
      </w:r>
      <w:r w:rsidRPr="00A43B3F">
        <w:rPr>
          <w:rFonts w:ascii="Times New Roman" w:hAnsi="Times New Roman"/>
          <w:sz w:val="28"/>
          <w:szCs w:val="28"/>
        </w:rPr>
        <w:t xml:space="preserve"> антимікробний ефект забезпечується здатністю досліджуваних сполук впливати на структуру та/або функціонування зовнішньої оболонки та внутрішньоклітинні процеси мікроорганізмів. Отримані дані щодо зміни ультраструктури клітин бактерій та грибів, збільшення проникності цитоплазматичної мембрани, лізису протопластів та пригнічення активності </w:t>
      </w:r>
      <w:r w:rsidRPr="00A43B3F">
        <w:rPr>
          <w:rFonts w:ascii="Times New Roman" w:hAnsi="Times New Roman"/>
          <w:sz w:val="28"/>
          <w:szCs w:val="28"/>
        </w:rPr>
        <w:lastRenderedPageBreak/>
        <w:t xml:space="preserve">дихання можуть свідчити, що механізм дії сполук КВМ-97 та ЮК-23 пов’язаний з </w:t>
      </w:r>
      <w:r w:rsidRPr="00B35054">
        <w:rPr>
          <w:rFonts w:ascii="Times New Roman" w:hAnsi="Times New Roman"/>
          <w:sz w:val="28"/>
          <w:szCs w:val="28"/>
        </w:rPr>
        <w:t xml:space="preserve">їх мембранотропними властивостями. Крім того, в </w:t>
      </w:r>
      <w:r w:rsidRPr="007E4986">
        <w:rPr>
          <w:rFonts w:ascii="Times New Roman" w:hAnsi="Times New Roman"/>
          <w:sz w:val="28"/>
          <w:szCs w:val="28"/>
        </w:rPr>
        <w:t xml:space="preserve">експериментах </w:t>
      </w:r>
      <w:r w:rsidR="007E4986" w:rsidRPr="007E4986">
        <w:rPr>
          <w:rFonts w:ascii="Times New Roman" w:hAnsi="Times New Roman"/>
          <w:sz w:val="28"/>
          <w:szCs w:val="28"/>
        </w:rPr>
        <w:t>доведено</w:t>
      </w:r>
      <w:r w:rsidRPr="007E4986">
        <w:rPr>
          <w:rFonts w:ascii="Times New Roman" w:hAnsi="Times New Roman"/>
          <w:sz w:val="28"/>
          <w:szCs w:val="28"/>
        </w:rPr>
        <w:t xml:space="preserve"> здатність </w:t>
      </w:r>
      <w:r w:rsidR="00A71380" w:rsidRPr="007E4986">
        <w:rPr>
          <w:rFonts w:ascii="Times New Roman" w:hAnsi="Times New Roman"/>
          <w:sz w:val="28"/>
          <w:szCs w:val="28"/>
        </w:rPr>
        <w:t xml:space="preserve">похідних адамантану </w:t>
      </w:r>
      <w:r w:rsidRPr="007E4986">
        <w:rPr>
          <w:rFonts w:ascii="Times New Roman" w:hAnsi="Times New Roman"/>
          <w:sz w:val="28"/>
          <w:szCs w:val="28"/>
        </w:rPr>
        <w:t>індукувати збільшення вмісту стеринів у клітинах</w:t>
      </w:r>
      <w:r w:rsidRPr="00B35054">
        <w:rPr>
          <w:rFonts w:ascii="Times New Roman" w:hAnsi="Times New Roman"/>
          <w:sz w:val="28"/>
          <w:szCs w:val="28"/>
        </w:rPr>
        <w:t xml:space="preserve"> грибів, </w:t>
      </w:r>
      <w:r w:rsidR="002A539F">
        <w:rPr>
          <w:rFonts w:ascii="Times New Roman" w:hAnsi="Times New Roman"/>
          <w:sz w:val="28"/>
          <w:szCs w:val="28"/>
        </w:rPr>
        <w:t xml:space="preserve"> впливати на жирнокислотний склад клітин </w:t>
      </w:r>
      <w:r w:rsidRPr="00B35054">
        <w:rPr>
          <w:rFonts w:ascii="Times New Roman" w:hAnsi="Times New Roman"/>
          <w:sz w:val="28"/>
          <w:szCs w:val="28"/>
        </w:rPr>
        <w:t>бактерій, з</w:t>
      </w:r>
      <w:r w:rsidR="002A539F">
        <w:rPr>
          <w:rFonts w:ascii="Times New Roman" w:hAnsi="Times New Roman"/>
          <w:sz w:val="28"/>
          <w:szCs w:val="28"/>
        </w:rPr>
        <w:t xml:space="preserve">мінювати вміст </w:t>
      </w:r>
      <w:r w:rsidRPr="00B35054">
        <w:rPr>
          <w:rFonts w:ascii="Times New Roman" w:hAnsi="Times New Roman"/>
          <w:sz w:val="28"/>
          <w:szCs w:val="28"/>
        </w:rPr>
        <w:t>полісахаридів</w:t>
      </w:r>
      <w:r w:rsidR="002A539F">
        <w:rPr>
          <w:rFonts w:ascii="Times New Roman" w:hAnsi="Times New Roman"/>
          <w:sz w:val="28"/>
          <w:szCs w:val="28"/>
        </w:rPr>
        <w:t xml:space="preserve">, </w:t>
      </w:r>
      <w:r w:rsidRPr="00B35054">
        <w:rPr>
          <w:rFonts w:ascii="Times New Roman" w:hAnsi="Times New Roman"/>
          <w:sz w:val="28"/>
          <w:szCs w:val="28"/>
        </w:rPr>
        <w:t xml:space="preserve"> білка </w:t>
      </w:r>
      <w:r w:rsidR="002A539F">
        <w:rPr>
          <w:rFonts w:ascii="Times New Roman" w:hAnsi="Times New Roman"/>
          <w:sz w:val="28"/>
          <w:szCs w:val="28"/>
        </w:rPr>
        <w:t xml:space="preserve">та </w:t>
      </w:r>
      <w:r w:rsidRPr="00B35054">
        <w:rPr>
          <w:rFonts w:ascii="Times New Roman" w:hAnsi="Times New Roman"/>
          <w:sz w:val="28"/>
          <w:szCs w:val="28"/>
        </w:rPr>
        <w:t xml:space="preserve">активність катаболічних ферментів </w:t>
      </w:r>
      <w:r w:rsidR="002A539F">
        <w:rPr>
          <w:rFonts w:ascii="Times New Roman" w:hAnsi="Times New Roman"/>
          <w:sz w:val="28"/>
          <w:szCs w:val="28"/>
        </w:rPr>
        <w:t>і</w:t>
      </w:r>
      <w:r w:rsidRPr="00B35054">
        <w:rPr>
          <w:rFonts w:ascii="Times New Roman" w:hAnsi="Times New Roman"/>
          <w:sz w:val="28"/>
          <w:szCs w:val="28"/>
        </w:rPr>
        <w:t xml:space="preserve"> ефлюксних помп</w:t>
      </w:r>
      <w:r w:rsidR="002A539F">
        <w:rPr>
          <w:rFonts w:ascii="Times New Roman" w:hAnsi="Times New Roman"/>
          <w:sz w:val="28"/>
          <w:szCs w:val="28"/>
        </w:rPr>
        <w:t xml:space="preserve"> мікроорганізмів</w:t>
      </w:r>
      <w:r w:rsidR="001E2E1F" w:rsidRPr="00B35054">
        <w:rPr>
          <w:rFonts w:ascii="Times New Roman" w:hAnsi="Times New Roman"/>
          <w:sz w:val="28"/>
          <w:szCs w:val="28"/>
        </w:rPr>
        <w:t>. Отже</w:t>
      </w:r>
      <w:r w:rsidRPr="00B35054">
        <w:rPr>
          <w:rFonts w:ascii="Times New Roman" w:hAnsi="Times New Roman"/>
          <w:sz w:val="28"/>
          <w:szCs w:val="28"/>
        </w:rPr>
        <w:t xml:space="preserve">, </w:t>
      </w:r>
      <w:r w:rsidR="001E2E1F" w:rsidRPr="00B35054">
        <w:rPr>
          <w:rFonts w:ascii="Times New Roman" w:hAnsi="Times New Roman"/>
          <w:sz w:val="28"/>
          <w:szCs w:val="28"/>
        </w:rPr>
        <w:t xml:space="preserve">антимікробна дія </w:t>
      </w:r>
      <w:r w:rsidRPr="00B35054">
        <w:rPr>
          <w:rFonts w:ascii="Times New Roman" w:hAnsi="Times New Roman"/>
          <w:sz w:val="28"/>
          <w:szCs w:val="28"/>
        </w:rPr>
        <w:t xml:space="preserve">четвертинних солей 1-[4-(1-адамантил)-фенокси]-3-діалкіламіно-2-пропанолу на життєдіяльність </w:t>
      </w:r>
      <w:r w:rsidR="002A539F">
        <w:rPr>
          <w:rFonts w:ascii="Times New Roman" w:hAnsi="Times New Roman"/>
          <w:sz w:val="28"/>
          <w:szCs w:val="28"/>
        </w:rPr>
        <w:t>бактерій та грибів</w:t>
      </w:r>
      <w:r w:rsidRPr="00B35054">
        <w:rPr>
          <w:rFonts w:ascii="Times New Roman" w:hAnsi="Times New Roman"/>
          <w:sz w:val="28"/>
          <w:szCs w:val="28"/>
        </w:rPr>
        <w:t xml:space="preserve"> є комплексн</w:t>
      </w:r>
      <w:r w:rsidR="001E2E1F" w:rsidRPr="00B35054">
        <w:rPr>
          <w:rFonts w:ascii="Times New Roman" w:hAnsi="Times New Roman"/>
          <w:sz w:val="28"/>
          <w:szCs w:val="28"/>
        </w:rPr>
        <w:t>ою</w:t>
      </w:r>
      <w:r w:rsidRPr="00B35054">
        <w:rPr>
          <w:rFonts w:ascii="Times New Roman" w:hAnsi="Times New Roman"/>
          <w:sz w:val="28"/>
          <w:szCs w:val="28"/>
        </w:rPr>
        <w:t xml:space="preserve">, що може бути обумовлено </w:t>
      </w:r>
      <w:r w:rsidR="001E2E1F" w:rsidRPr="00B35054">
        <w:rPr>
          <w:rFonts w:ascii="Times New Roman" w:hAnsi="Times New Roman"/>
          <w:sz w:val="28"/>
          <w:szCs w:val="28"/>
        </w:rPr>
        <w:t>впливом на</w:t>
      </w:r>
      <w:r w:rsidRPr="00B35054">
        <w:rPr>
          <w:rFonts w:ascii="Times New Roman" w:hAnsi="Times New Roman"/>
          <w:sz w:val="28"/>
          <w:szCs w:val="28"/>
        </w:rPr>
        <w:t xml:space="preserve"> декільк</w:t>
      </w:r>
      <w:r w:rsidR="001E2E1F" w:rsidRPr="00B35054">
        <w:rPr>
          <w:rFonts w:ascii="Times New Roman" w:hAnsi="Times New Roman"/>
          <w:sz w:val="28"/>
          <w:szCs w:val="28"/>
        </w:rPr>
        <w:t>а</w:t>
      </w:r>
      <w:r w:rsidRPr="00B35054">
        <w:rPr>
          <w:rFonts w:ascii="Times New Roman" w:hAnsi="Times New Roman"/>
          <w:sz w:val="28"/>
          <w:szCs w:val="28"/>
        </w:rPr>
        <w:t xml:space="preserve"> мішеней у мікробній клітині.</w:t>
      </w:r>
    </w:p>
    <w:p w:rsidR="009F786B" w:rsidRDefault="001E2E1F" w:rsidP="00142335">
      <w:pPr>
        <w:ind w:firstLine="567"/>
        <w:jc w:val="both"/>
        <w:rPr>
          <w:sz w:val="28"/>
          <w:szCs w:val="28"/>
          <w:shd w:val="clear" w:color="auto" w:fill="FFFFFF"/>
          <w:lang w:val="uk-UA"/>
        </w:rPr>
      </w:pPr>
      <w:r w:rsidRPr="00B35054">
        <w:rPr>
          <w:sz w:val="28"/>
          <w:szCs w:val="28"/>
          <w:lang w:val="uk-UA"/>
        </w:rPr>
        <w:t>Таким чином</w:t>
      </w:r>
      <w:r w:rsidR="00844ECD" w:rsidRPr="00B35054">
        <w:rPr>
          <w:sz w:val="28"/>
          <w:szCs w:val="28"/>
          <w:lang w:val="uk-UA"/>
        </w:rPr>
        <w:t xml:space="preserve">, </w:t>
      </w:r>
      <w:r w:rsidR="00AB3538" w:rsidRPr="00B35054">
        <w:rPr>
          <w:sz w:val="28"/>
          <w:szCs w:val="28"/>
          <w:lang w:val="uk-UA"/>
        </w:rPr>
        <w:t xml:space="preserve">результати експериментів </w:t>
      </w:r>
      <w:r w:rsidR="002A539F" w:rsidRPr="00B35054">
        <w:rPr>
          <w:sz w:val="28"/>
          <w:szCs w:val="28"/>
          <w:lang w:val="uk-UA"/>
        </w:rPr>
        <w:t>обґрунтовують</w:t>
      </w:r>
      <w:r w:rsidR="00AB3538" w:rsidRPr="00B35054">
        <w:rPr>
          <w:sz w:val="28"/>
          <w:szCs w:val="28"/>
          <w:lang w:val="uk-UA"/>
        </w:rPr>
        <w:t xml:space="preserve"> доцільність подальших </w:t>
      </w:r>
      <w:r w:rsidR="00AB3538" w:rsidRPr="003425A4">
        <w:rPr>
          <w:sz w:val="28"/>
          <w:szCs w:val="28"/>
          <w:lang w:val="uk-UA"/>
        </w:rPr>
        <w:t xml:space="preserve">досліджень </w:t>
      </w:r>
      <w:r w:rsidR="00AB3538" w:rsidRPr="003425A4">
        <w:rPr>
          <w:sz w:val="28"/>
          <w:szCs w:val="28"/>
          <w:shd w:val="clear" w:color="auto" w:fill="FFFFFF"/>
          <w:lang w:val="uk-UA"/>
        </w:rPr>
        <w:t xml:space="preserve">четвертинних солей 1-[4-(1-адамантил)-фенокси]-3-діалкіламіно-2-пропанолу для створення на їх основі нових ефективних та безпечних лікарських </w:t>
      </w:r>
      <w:r w:rsidR="00485C7F" w:rsidRPr="003425A4">
        <w:rPr>
          <w:sz w:val="28"/>
          <w:szCs w:val="28"/>
          <w:shd w:val="clear" w:color="auto" w:fill="FFFFFF"/>
          <w:lang w:val="uk-UA"/>
        </w:rPr>
        <w:t>препаратів</w:t>
      </w:r>
      <w:r w:rsidRPr="003425A4">
        <w:rPr>
          <w:sz w:val="28"/>
          <w:szCs w:val="28"/>
          <w:shd w:val="clear" w:color="auto" w:fill="FFFFFF"/>
          <w:lang w:val="uk-UA"/>
        </w:rPr>
        <w:t xml:space="preserve">, які сприяли б розширенню </w:t>
      </w:r>
      <w:r w:rsidR="00AB3538" w:rsidRPr="003425A4">
        <w:rPr>
          <w:sz w:val="28"/>
          <w:szCs w:val="28"/>
          <w:shd w:val="clear" w:color="auto" w:fill="FFFFFF"/>
          <w:lang w:val="uk-UA"/>
        </w:rPr>
        <w:t>асортименту сучасних антимікробних засобів та подоланню резистентності</w:t>
      </w:r>
      <w:r w:rsidR="00AB3538">
        <w:rPr>
          <w:sz w:val="28"/>
          <w:szCs w:val="28"/>
          <w:shd w:val="clear" w:color="auto" w:fill="FFFFFF"/>
          <w:lang w:val="uk-UA"/>
        </w:rPr>
        <w:t xml:space="preserve"> збудників. </w:t>
      </w:r>
    </w:p>
    <w:p w:rsidR="00AB3538" w:rsidRPr="00A43B3F" w:rsidRDefault="00AB3538" w:rsidP="00142335">
      <w:pPr>
        <w:ind w:firstLine="567"/>
        <w:jc w:val="both"/>
        <w:rPr>
          <w:sz w:val="28"/>
          <w:szCs w:val="28"/>
          <w:lang w:val="uk-UA"/>
        </w:rPr>
      </w:pPr>
    </w:p>
    <w:p w:rsidR="009F786B" w:rsidRPr="00A43B3F" w:rsidRDefault="009F786B" w:rsidP="00005697">
      <w:pPr>
        <w:jc w:val="center"/>
        <w:rPr>
          <w:b/>
          <w:sz w:val="28"/>
          <w:szCs w:val="28"/>
          <w:shd w:val="clear" w:color="auto" w:fill="FFFFFF"/>
          <w:lang w:val="uk-UA"/>
        </w:rPr>
      </w:pPr>
      <w:r w:rsidRPr="00A43B3F">
        <w:rPr>
          <w:b/>
          <w:sz w:val="28"/>
          <w:szCs w:val="28"/>
          <w:shd w:val="clear" w:color="auto" w:fill="FFFFFF"/>
          <w:lang w:val="uk-UA"/>
        </w:rPr>
        <w:t>ВИСНОВКИ</w:t>
      </w:r>
    </w:p>
    <w:p w:rsidR="00005697" w:rsidRPr="00A43B3F" w:rsidRDefault="00005697" w:rsidP="00005697">
      <w:pPr>
        <w:jc w:val="center"/>
        <w:rPr>
          <w:b/>
          <w:sz w:val="28"/>
          <w:szCs w:val="28"/>
          <w:shd w:val="clear" w:color="auto" w:fill="FFFFFF"/>
          <w:lang w:val="uk-UA"/>
        </w:rPr>
      </w:pPr>
    </w:p>
    <w:p w:rsidR="00DF6F1E" w:rsidRPr="00FA5167" w:rsidRDefault="00DF6F1E" w:rsidP="00DF6F1E">
      <w:pPr>
        <w:shd w:val="clear" w:color="auto" w:fill="FFFFFF"/>
        <w:ind w:firstLine="567"/>
        <w:jc w:val="both"/>
        <w:rPr>
          <w:sz w:val="28"/>
          <w:szCs w:val="28"/>
          <w:lang w:val="uk-UA"/>
        </w:rPr>
      </w:pPr>
      <w:r w:rsidRPr="00FA5167">
        <w:rPr>
          <w:sz w:val="28"/>
          <w:szCs w:val="28"/>
          <w:lang w:val="uk-UA"/>
        </w:rPr>
        <w:t>Зниження ефективності антимікробної хіміотерапії, що призводить до хронізації процесу, збільшення терміну перебування хворих у стаціонарі та матеріальні витрати на лікування хворих актуалізує проблему раціонального застосування антимікробних препаратів та розширення арсеналу протимікробних засобів завдяки впровадженню нових препаратів.</w:t>
      </w:r>
    </w:p>
    <w:p w:rsidR="00DF6F1E" w:rsidRPr="00FA5167" w:rsidRDefault="00DF6F1E" w:rsidP="00DF6F1E">
      <w:pPr>
        <w:shd w:val="clear" w:color="auto" w:fill="FFFFFF"/>
        <w:ind w:firstLine="567"/>
        <w:jc w:val="both"/>
        <w:rPr>
          <w:sz w:val="28"/>
          <w:szCs w:val="28"/>
          <w:lang w:val="uk-UA"/>
        </w:rPr>
      </w:pPr>
      <w:r w:rsidRPr="00FA5167">
        <w:rPr>
          <w:sz w:val="28"/>
          <w:szCs w:val="28"/>
          <w:lang w:val="uk-UA"/>
        </w:rPr>
        <w:t xml:space="preserve">У дисертаційній роботі теоретично </w:t>
      </w:r>
      <w:r w:rsidR="00FA5167" w:rsidRPr="00FA5167">
        <w:rPr>
          <w:sz w:val="28"/>
          <w:szCs w:val="28"/>
          <w:lang w:val="uk-UA"/>
        </w:rPr>
        <w:t>обґрунтовано</w:t>
      </w:r>
      <w:r w:rsidRPr="00FA5167">
        <w:rPr>
          <w:sz w:val="28"/>
          <w:szCs w:val="28"/>
          <w:lang w:val="uk-UA"/>
        </w:rPr>
        <w:t xml:space="preserve"> та експериментально підтверджено перспективність пошуку сполук з антибактеріальними та антифунгальними властивостями серед </w:t>
      </w:r>
      <w:r w:rsidRPr="00FA5167">
        <w:rPr>
          <w:sz w:val="28"/>
          <w:szCs w:val="28"/>
          <w:shd w:val="clear" w:color="auto" w:fill="FFFFFF"/>
          <w:lang w:val="uk-UA"/>
        </w:rPr>
        <w:t>четвертинних солей 1-[4-(1-адамантил)-фенокси]-3-діалкіламіно-2-пропанолу та доцільність розробки  на їх основі нових ефективних та безпечних лікарських засобів антимікробної дії.</w:t>
      </w:r>
    </w:p>
    <w:p w:rsidR="00DF6F1E" w:rsidRPr="00FA5167" w:rsidRDefault="00BB2C1A" w:rsidP="00DF6F1E">
      <w:pPr>
        <w:pStyle w:val="a6"/>
        <w:numPr>
          <w:ilvl w:val="0"/>
          <w:numId w:val="9"/>
        </w:numPr>
        <w:ind w:left="0" w:firstLine="567"/>
        <w:jc w:val="both"/>
        <w:rPr>
          <w:sz w:val="28"/>
          <w:szCs w:val="28"/>
          <w:lang w:val="uk-UA" w:eastAsia="uk-UA"/>
        </w:rPr>
      </w:pPr>
      <w:r>
        <w:rPr>
          <w:sz w:val="28"/>
          <w:szCs w:val="28"/>
          <w:lang w:val="uk-UA"/>
        </w:rPr>
        <w:t xml:space="preserve"> </w:t>
      </w:r>
      <w:r w:rsidR="00DF6F1E" w:rsidRPr="00FA5167">
        <w:rPr>
          <w:sz w:val="28"/>
          <w:szCs w:val="28"/>
          <w:lang w:val="uk-UA"/>
        </w:rPr>
        <w:t xml:space="preserve">У скринінгових дослідженнях антимікробної активності 19 четвертинних солей 1-[4-(1-адамантил)-фенокси]-3-діалкіламіно-2-пропанолу виявлені сполуки з </w:t>
      </w:r>
      <w:r w:rsidR="00470A53">
        <w:rPr>
          <w:sz w:val="28"/>
          <w:szCs w:val="28"/>
          <w:lang w:val="uk-UA"/>
        </w:rPr>
        <w:t>односпрямованою</w:t>
      </w:r>
      <w:r w:rsidR="00AB3538" w:rsidRPr="00FA5167">
        <w:rPr>
          <w:sz w:val="28"/>
          <w:szCs w:val="28"/>
          <w:lang w:val="uk-UA"/>
        </w:rPr>
        <w:t xml:space="preserve"> </w:t>
      </w:r>
      <w:r w:rsidR="00DF6F1E" w:rsidRPr="00FA5167">
        <w:rPr>
          <w:sz w:val="28"/>
          <w:szCs w:val="28"/>
          <w:lang w:val="uk-UA"/>
        </w:rPr>
        <w:t>та полівалентною дією. Найвиразн</w:t>
      </w:r>
      <w:r w:rsidR="00F67651" w:rsidRPr="00FA5167">
        <w:rPr>
          <w:sz w:val="28"/>
          <w:szCs w:val="28"/>
          <w:lang w:val="uk-UA"/>
        </w:rPr>
        <w:t>іш</w:t>
      </w:r>
      <w:r w:rsidR="00DF6F1E" w:rsidRPr="00FA5167">
        <w:rPr>
          <w:sz w:val="28"/>
          <w:szCs w:val="28"/>
          <w:lang w:val="uk-UA"/>
        </w:rPr>
        <w:t xml:space="preserve">а активність притаманна двом сполукам: 4-(1-адамантил)-фенокси-3-(N-бензил, N-диметиламіно)-2-пропанол хлориду (КВМ-97) та 4-(1-адамантил)-фенокси-3-(N-бензил, N-метил, N-циклогексил)-2-пропанол хлориду (ЮК-23). </w:t>
      </w:r>
      <w:r w:rsidR="005404A3">
        <w:rPr>
          <w:sz w:val="28"/>
          <w:szCs w:val="28"/>
          <w:lang w:val="uk-UA"/>
        </w:rPr>
        <w:t>З</w:t>
      </w:r>
      <w:r w:rsidR="00DF6F1E" w:rsidRPr="00FA5167">
        <w:rPr>
          <w:sz w:val="28"/>
          <w:szCs w:val="28"/>
          <w:lang w:val="uk-UA"/>
        </w:rPr>
        <w:t>алежність «хімічна структура – антимікробна дія»</w:t>
      </w:r>
      <w:r w:rsidR="005404A3">
        <w:rPr>
          <w:sz w:val="28"/>
          <w:szCs w:val="28"/>
          <w:lang w:val="uk-UA"/>
        </w:rPr>
        <w:t xml:space="preserve"> </w:t>
      </w:r>
      <w:r w:rsidR="00DF6F1E" w:rsidRPr="00FA5167">
        <w:rPr>
          <w:sz w:val="28"/>
          <w:szCs w:val="28"/>
          <w:lang w:val="uk-UA"/>
        </w:rPr>
        <w:t>визначається будовою амінного фрагмент</w:t>
      </w:r>
      <w:r w:rsidR="003A1DE3" w:rsidRPr="00FA5167">
        <w:rPr>
          <w:sz w:val="28"/>
          <w:szCs w:val="28"/>
          <w:lang w:val="uk-UA"/>
        </w:rPr>
        <w:t>а</w:t>
      </w:r>
      <w:r w:rsidR="00DF6F1E" w:rsidRPr="00FA5167">
        <w:rPr>
          <w:sz w:val="28"/>
          <w:szCs w:val="28"/>
          <w:lang w:val="uk-UA"/>
        </w:rPr>
        <w:t>, кількістю атомів вуглецю у складі алкільного/арильного ланцюга та його просторовим розташуванням, а також загальною енергією молекул, площею поверхні, об’ємом молекул та їх ліпофільністю. Полівалентні властивості забезпечує наявність у структурі молекули 4-(1-адамантил)-фенільного радикал</w:t>
      </w:r>
      <w:r w:rsidR="003A1DE3" w:rsidRPr="00FA5167">
        <w:rPr>
          <w:sz w:val="28"/>
          <w:szCs w:val="28"/>
          <w:lang w:val="uk-UA"/>
        </w:rPr>
        <w:t>а</w:t>
      </w:r>
      <w:r w:rsidR="00DF6F1E" w:rsidRPr="00FA5167">
        <w:rPr>
          <w:sz w:val="28"/>
          <w:szCs w:val="28"/>
          <w:lang w:val="uk-UA"/>
        </w:rPr>
        <w:t>, антисиньогнійну активність – введення бензильного радикал</w:t>
      </w:r>
      <w:r w:rsidR="003A1DE3" w:rsidRPr="00FA5167">
        <w:rPr>
          <w:sz w:val="28"/>
          <w:szCs w:val="28"/>
          <w:lang w:val="uk-UA"/>
        </w:rPr>
        <w:t>а</w:t>
      </w:r>
      <w:r w:rsidR="00DF6F1E" w:rsidRPr="00FA5167">
        <w:rPr>
          <w:sz w:val="28"/>
          <w:szCs w:val="28"/>
          <w:lang w:val="uk-UA"/>
        </w:rPr>
        <w:t xml:space="preserve"> до диметиламіну чи насичених 5-членного та 6-членного гетероциклів.</w:t>
      </w:r>
    </w:p>
    <w:p w:rsidR="00AB3538" w:rsidRPr="00FA5167" w:rsidRDefault="00BB2C1A" w:rsidP="00AB3538">
      <w:pPr>
        <w:pStyle w:val="a6"/>
        <w:numPr>
          <w:ilvl w:val="0"/>
          <w:numId w:val="9"/>
        </w:numPr>
        <w:ind w:left="0" w:firstLine="567"/>
        <w:jc w:val="both"/>
        <w:rPr>
          <w:sz w:val="28"/>
          <w:szCs w:val="28"/>
          <w:lang w:val="uk-UA"/>
        </w:rPr>
      </w:pPr>
      <w:r>
        <w:rPr>
          <w:sz w:val="28"/>
          <w:szCs w:val="28"/>
          <w:lang w:val="uk-UA"/>
        </w:rPr>
        <w:t xml:space="preserve"> </w:t>
      </w:r>
      <w:r w:rsidR="00AB3538" w:rsidRPr="00FA5167">
        <w:rPr>
          <w:sz w:val="28"/>
          <w:szCs w:val="28"/>
          <w:lang w:val="uk-UA"/>
        </w:rPr>
        <w:t xml:space="preserve">За результатами вивчення гострої токсичності </w:t>
      </w:r>
      <w:r w:rsidR="00A71380">
        <w:rPr>
          <w:sz w:val="28"/>
          <w:szCs w:val="28"/>
          <w:lang w:val="uk-UA"/>
        </w:rPr>
        <w:t xml:space="preserve">найбільш активних </w:t>
      </w:r>
      <w:r w:rsidR="00AB3538" w:rsidRPr="00FA5167">
        <w:rPr>
          <w:sz w:val="28"/>
          <w:szCs w:val="28"/>
          <w:lang w:val="uk-UA"/>
        </w:rPr>
        <w:t>сполук</w:t>
      </w:r>
      <w:r w:rsidR="00EE6957">
        <w:rPr>
          <w:sz w:val="28"/>
          <w:szCs w:val="28"/>
          <w:lang w:val="uk-UA"/>
        </w:rPr>
        <w:t xml:space="preserve"> </w:t>
      </w:r>
      <w:r w:rsidR="00EE6957" w:rsidRPr="00FA5167">
        <w:rPr>
          <w:sz w:val="28"/>
          <w:szCs w:val="28"/>
          <w:lang w:val="uk-UA"/>
        </w:rPr>
        <w:t xml:space="preserve">ЮК-23 та КВМ-97 </w:t>
      </w:r>
      <w:r w:rsidR="00EE6957">
        <w:rPr>
          <w:sz w:val="28"/>
          <w:szCs w:val="28"/>
          <w:lang w:val="uk-UA"/>
        </w:rPr>
        <w:t xml:space="preserve">встановлено, що </w:t>
      </w:r>
      <w:r w:rsidR="00AB3538" w:rsidRPr="00FA5167">
        <w:rPr>
          <w:sz w:val="28"/>
          <w:szCs w:val="28"/>
          <w:lang w:val="uk-UA"/>
        </w:rPr>
        <w:t>при однократному внутрішньошлунковому (ЛД</w:t>
      </w:r>
      <w:r w:rsidR="00AB3538" w:rsidRPr="00FA5167">
        <w:rPr>
          <w:sz w:val="28"/>
          <w:szCs w:val="28"/>
          <w:vertAlign w:val="subscript"/>
          <w:lang w:val="uk-UA"/>
        </w:rPr>
        <w:t>50</w:t>
      </w:r>
      <w:r w:rsidR="00AB3538" w:rsidRPr="00FA5167">
        <w:rPr>
          <w:sz w:val="28"/>
          <w:szCs w:val="28"/>
          <w:lang w:val="uk-UA"/>
        </w:rPr>
        <w:t> 832 мк/кг та 1047 мг/кг відповідно) та внутрішньоочеревинному (ЛД</w:t>
      </w:r>
      <w:r w:rsidR="00AB3538" w:rsidRPr="00FA5167">
        <w:rPr>
          <w:sz w:val="28"/>
          <w:szCs w:val="28"/>
          <w:vertAlign w:val="subscript"/>
          <w:lang w:val="uk-UA"/>
        </w:rPr>
        <w:t>50</w:t>
      </w:r>
      <w:r w:rsidR="00EE6957">
        <w:rPr>
          <w:sz w:val="28"/>
          <w:szCs w:val="28"/>
          <w:lang w:val="uk-UA"/>
        </w:rPr>
        <w:t> </w:t>
      </w:r>
      <w:r w:rsidR="00AB3538" w:rsidRPr="00FA5167">
        <w:rPr>
          <w:sz w:val="28"/>
          <w:szCs w:val="28"/>
          <w:lang w:val="uk-UA"/>
        </w:rPr>
        <w:t>225</w:t>
      </w:r>
      <w:r w:rsidR="00EE6957">
        <w:rPr>
          <w:sz w:val="28"/>
          <w:szCs w:val="28"/>
          <w:lang w:val="uk-UA"/>
        </w:rPr>
        <w:t> </w:t>
      </w:r>
      <w:r w:rsidR="00AB3538" w:rsidRPr="00FA5167">
        <w:rPr>
          <w:sz w:val="28"/>
          <w:szCs w:val="28"/>
          <w:lang w:val="uk-UA"/>
        </w:rPr>
        <w:t xml:space="preserve">мк/кг для обох </w:t>
      </w:r>
      <w:r w:rsidR="00FA5167" w:rsidRPr="00FA5167">
        <w:rPr>
          <w:sz w:val="28"/>
          <w:szCs w:val="28"/>
          <w:lang w:val="uk-UA"/>
        </w:rPr>
        <w:t>сполук</w:t>
      </w:r>
      <w:r w:rsidR="00AB3538" w:rsidRPr="00FA5167">
        <w:rPr>
          <w:sz w:val="28"/>
          <w:szCs w:val="28"/>
          <w:lang w:val="uk-UA"/>
        </w:rPr>
        <w:t xml:space="preserve">) введенні </w:t>
      </w:r>
      <w:r w:rsidR="00EE6957">
        <w:rPr>
          <w:sz w:val="28"/>
          <w:szCs w:val="28"/>
          <w:lang w:val="uk-UA"/>
        </w:rPr>
        <w:t xml:space="preserve">вони </w:t>
      </w:r>
      <w:r w:rsidR="00901904" w:rsidRPr="00FA5167">
        <w:rPr>
          <w:sz w:val="28"/>
          <w:szCs w:val="28"/>
          <w:lang w:val="uk-UA"/>
        </w:rPr>
        <w:t>належать</w:t>
      </w:r>
      <w:r w:rsidR="00AB3538" w:rsidRPr="00FA5167">
        <w:rPr>
          <w:sz w:val="28"/>
          <w:szCs w:val="28"/>
          <w:lang w:val="uk-UA"/>
        </w:rPr>
        <w:t xml:space="preserve"> до IV класу токсичності (малотоксичні речовини). Сполук</w:t>
      </w:r>
      <w:r w:rsidR="00901904" w:rsidRPr="00FA5167">
        <w:rPr>
          <w:sz w:val="28"/>
          <w:szCs w:val="28"/>
          <w:lang w:val="uk-UA"/>
        </w:rPr>
        <w:t>а</w:t>
      </w:r>
      <w:r w:rsidR="00AB3538" w:rsidRPr="00FA5167">
        <w:rPr>
          <w:sz w:val="28"/>
          <w:szCs w:val="28"/>
          <w:lang w:val="uk-UA"/>
        </w:rPr>
        <w:t xml:space="preserve"> КВМ-97 не </w:t>
      </w:r>
      <w:r w:rsidR="00901904" w:rsidRPr="00FA5167">
        <w:rPr>
          <w:sz w:val="28"/>
          <w:szCs w:val="28"/>
          <w:lang w:val="uk-UA"/>
        </w:rPr>
        <w:t>чинить</w:t>
      </w:r>
      <w:r w:rsidR="00AB3538" w:rsidRPr="00FA5167">
        <w:rPr>
          <w:sz w:val="28"/>
          <w:szCs w:val="28"/>
          <w:lang w:val="uk-UA"/>
        </w:rPr>
        <w:t xml:space="preserve"> місцевоподразнювальну дію при нанесенні на слизову оболонку ока </w:t>
      </w:r>
      <w:r w:rsidR="005404A3">
        <w:rPr>
          <w:sz w:val="28"/>
          <w:szCs w:val="28"/>
          <w:lang w:val="uk-UA"/>
        </w:rPr>
        <w:t>кролів</w:t>
      </w:r>
      <w:r w:rsidR="00AB3538" w:rsidRPr="00FA5167">
        <w:rPr>
          <w:sz w:val="28"/>
          <w:szCs w:val="28"/>
          <w:lang w:val="uk-UA"/>
        </w:rPr>
        <w:t xml:space="preserve"> у концентраціях ни</w:t>
      </w:r>
      <w:bookmarkStart w:id="0" w:name="_GoBack"/>
      <w:bookmarkEnd w:id="0"/>
      <w:r w:rsidR="00AB3538" w:rsidRPr="00FA5167">
        <w:rPr>
          <w:sz w:val="28"/>
          <w:szCs w:val="28"/>
          <w:lang w:val="uk-UA"/>
        </w:rPr>
        <w:t xml:space="preserve">жче 0,025 %. </w:t>
      </w:r>
    </w:p>
    <w:p w:rsidR="00DF6F1E" w:rsidRPr="003425A4" w:rsidRDefault="00BB2C1A" w:rsidP="00DF6F1E">
      <w:pPr>
        <w:pStyle w:val="a6"/>
        <w:numPr>
          <w:ilvl w:val="0"/>
          <w:numId w:val="9"/>
        </w:numPr>
        <w:ind w:left="0" w:firstLine="567"/>
        <w:jc w:val="both"/>
        <w:rPr>
          <w:sz w:val="28"/>
          <w:szCs w:val="28"/>
          <w:lang w:val="uk-UA"/>
        </w:rPr>
      </w:pPr>
      <w:r>
        <w:rPr>
          <w:sz w:val="28"/>
          <w:szCs w:val="28"/>
          <w:lang w:val="uk-UA"/>
        </w:rPr>
        <w:lastRenderedPageBreak/>
        <w:t xml:space="preserve"> </w:t>
      </w:r>
      <w:r w:rsidR="00DF6F1E" w:rsidRPr="00FA5167">
        <w:rPr>
          <w:sz w:val="28"/>
          <w:szCs w:val="28"/>
          <w:lang w:val="uk-UA"/>
        </w:rPr>
        <w:t xml:space="preserve">Четвертинні солі 1-[4-(1-адамантил)-фенокси]-3-діалкіламіно-2-пропанолу виявляють широкий спектр антимікробної дії </w:t>
      </w:r>
      <w:r w:rsidR="00DF6F1E" w:rsidRPr="00FA5167">
        <w:rPr>
          <w:i/>
          <w:sz w:val="28"/>
          <w:szCs w:val="28"/>
          <w:lang w:val="uk-UA"/>
        </w:rPr>
        <w:t>in vitro,</w:t>
      </w:r>
      <w:r w:rsidR="00DF6F1E" w:rsidRPr="00FA5167">
        <w:rPr>
          <w:sz w:val="28"/>
          <w:szCs w:val="28"/>
          <w:lang w:val="uk-UA"/>
        </w:rPr>
        <w:t xml:space="preserve"> інгібують ріст та розмноження як бактерій, так і грибів. Сполукам притаманні антибіоплівкові властивості, бактерицидна та фунгіцидна дія. Для сполуки ЮК-23 характерна більш виразна активність щодо грампозитивних бактерій, молікутів та грибів (міцеліальних та дріжджоподібних), МІК у залежності від тест-організму</w:t>
      </w:r>
      <w:r w:rsidR="00AB3538" w:rsidRPr="00FA5167">
        <w:rPr>
          <w:sz w:val="28"/>
          <w:szCs w:val="28"/>
          <w:lang w:val="uk-UA"/>
        </w:rPr>
        <w:t xml:space="preserve"> становить 0,07–</w:t>
      </w:r>
      <w:r w:rsidR="00DF6F1E" w:rsidRPr="00FA5167">
        <w:rPr>
          <w:sz w:val="28"/>
          <w:szCs w:val="28"/>
          <w:lang w:val="uk-UA"/>
        </w:rPr>
        <w:t xml:space="preserve">6,25 мкг/мл. </w:t>
      </w:r>
      <w:r w:rsidR="00AB3538" w:rsidRPr="00FA5167">
        <w:rPr>
          <w:sz w:val="28"/>
          <w:szCs w:val="28"/>
          <w:lang w:val="uk-UA"/>
        </w:rPr>
        <w:t>С</w:t>
      </w:r>
      <w:r w:rsidR="00DF6F1E" w:rsidRPr="00FA5167">
        <w:rPr>
          <w:sz w:val="28"/>
          <w:szCs w:val="28"/>
          <w:lang w:val="uk-UA"/>
        </w:rPr>
        <w:t>полу</w:t>
      </w:r>
      <w:r w:rsidR="00AB3538" w:rsidRPr="00FA5167">
        <w:rPr>
          <w:sz w:val="28"/>
          <w:szCs w:val="28"/>
          <w:lang w:val="uk-UA"/>
        </w:rPr>
        <w:t>ці</w:t>
      </w:r>
      <w:r w:rsidR="00DF6F1E" w:rsidRPr="00FA5167">
        <w:rPr>
          <w:sz w:val="28"/>
          <w:szCs w:val="28"/>
          <w:lang w:val="uk-UA"/>
        </w:rPr>
        <w:t xml:space="preserve"> КВМ-97 притаманний виразний антимікробний ефект щодо усіх тест-штамів бактерій та грибі</w:t>
      </w:r>
      <w:r w:rsidR="00AB3538" w:rsidRPr="00FA5167">
        <w:rPr>
          <w:sz w:val="28"/>
          <w:szCs w:val="28"/>
          <w:lang w:val="uk-UA"/>
        </w:rPr>
        <w:t xml:space="preserve">в, МІК </w:t>
      </w:r>
      <w:r w:rsidR="00AB3538" w:rsidRPr="00B35054">
        <w:rPr>
          <w:sz w:val="28"/>
          <w:szCs w:val="28"/>
          <w:lang w:val="uk-UA"/>
        </w:rPr>
        <w:t>становить 0,3–</w:t>
      </w:r>
      <w:r w:rsidR="00DF6F1E" w:rsidRPr="00B35054">
        <w:rPr>
          <w:sz w:val="28"/>
          <w:szCs w:val="28"/>
          <w:lang w:val="uk-UA"/>
        </w:rPr>
        <w:t>12,5 мкг/мл. Встановлено, що активність сполук не залежить від рН та знижується у 2</w:t>
      </w:r>
      <w:r w:rsidR="003B5EBC" w:rsidRPr="00FA5167">
        <w:rPr>
          <w:sz w:val="28"/>
          <w:szCs w:val="28"/>
          <w:lang w:val="uk-UA"/>
        </w:rPr>
        <w:t>–</w:t>
      </w:r>
      <w:r w:rsidR="00DF6F1E" w:rsidRPr="00B35054">
        <w:rPr>
          <w:sz w:val="28"/>
          <w:szCs w:val="28"/>
          <w:lang w:val="uk-UA"/>
        </w:rPr>
        <w:t xml:space="preserve">4 рази при збільшенні мікробного навантаження. У залежності від виду мікроорганізмів постантибіотичний ефект сполук супроводжується затримкою росту </w:t>
      </w:r>
      <w:r w:rsidR="00A71380" w:rsidRPr="00B35054">
        <w:rPr>
          <w:sz w:val="28"/>
          <w:szCs w:val="28"/>
          <w:lang w:val="uk-UA"/>
        </w:rPr>
        <w:t>(</w:t>
      </w:r>
      <w:r w:rsidR="00DF6F1E" w:rsidRPr="00B35054">
        <w:rPr>
          <w:sz w:val="28"/>
          <w:szCs w:val="28"/>
          <w:lang w:val="uk-UA"/>
        </w:rPr>
        <w:t>до 6 год</w:t>
      </w:r>
      <w:r w:rsidR="00A71380" w:rsidRPr="00B35054">
        <w:rPr>
          <w:sz w:val="28"/>
          <w:szCs w:val="28"/>
          <w:lang w:val="uk-UA"/>
        </w:rPr>
        <w:t xml:space="preserve">) </w:t>
      </w:r>
      <w:r w:rsidR="00DF6F1E" w:rsidRPr="00B35054">
        <w:rPr>
          <w:sz w:val="28"/>
          <w:szCs w:val="28"/>
          <w:lang w:val="uk-UA"/>
        </w:rPr>
        <w:t xml:space="preserve">або його повним </w:t>
      </w:r>
      <w:r w:rsidR="00DF6F1E" w:rsidRPr="003425A4">
        <w:rPr>
          <w:sz w:val="28"/>
          <w:szCs w:val="28"/>
          <w:lang w:val="uk-UA"/>
        </w:rPr>
        <w:t>пригніченням. Доведено, що концентрація, яка запобігає утворенню стійких штамів мікроорганіз</w:t>
      </w:r>
      <w:r w:rsidR="00AB3538" w:rsidRPr="003425A4">
        <w:rPr>
          <w:sz w:val="28"/>
          <w:szCs w:val="28"/>
          <w:lang w:val="uk-UA"/>
        </w:rPr>
        <w:t>мів, перевищує значення МІК у 4–</w:t>
      </w:r>
      <w:r w:rsidR="00DF6F1E" w:rsidRPr="003425A4">
        <w:rPr>
          <w:sz w:val="28"/>
          <w:szCs w:val="28"/>
          <w:lang w:val="uk-UA"/>
        </w:rPr>
        <w:t>16 разів.</w:t>
      </w:r>
    </w:p>
    <w:p w:rsidR="00DF6F1E" w:rsidRPr="00FA5167" w:rsidRDefault="00BB2C1A" w:rsidP="00DF6F1E">
      <w:pPr>
        <w:pStyle w:val="a6"/>
        <w:numPr>
          <w:ilvl w:val="0"/>
          <w:numId w:val="9"/>
        </w:numPr>
        <w:ind w:left="0" w:firstLine="567"/>
        <w:jc w:val="both"/>
        <w:rPr>
          <w:sz w:val="28"/>
          <w:szCs w:val="28"/>
          <w:lang w:val="uk-UA"/>
        </w:rPr>
      </w:pPr>
      <w:r>
        <w:rPr>
          <w:sz w:val="28"/>
          <w:szCs w:val="28"/>
          <w:lang w:val="uk-UA"/>
        </w:rPr>
        <w:t xml:space="preserve"> </w:t>
      </w:r>
      <w:r w:rsidR="00DF6F1E" w:rsidRPr="003425A4">
        <w:rPr>
          <w:sz w:val="28"/>
          <w:szCs w:val="28"/>
          <w:lang w:val="uk-UA"/>
        </w:rPr>
        <w:t xml:space="preserve">На моделі генералізованої інфекції у мишей, обумовленої </w:t>
      </w:r>
      <w:r w:rsidR="00DF6F1E" w:rsidRPr="003425A4">
        <w:rPr>
          <w:i/>
          <w:sz w:val="28"/>
          <w:szCs w:val="28"/>
          <w:lang w:val="uk-UA"/>
        </w:rPr>
        <w:t>P. aeruginosa</w:t>
      </w:r>
      <w:r w:rsidR="00DF6F1E" w:rsidRPr="003425A4">
        <w:rPr>
          <w:sz w:val="28"/>
          <w:szCs w:val="28"/>
          <w:lang w:val="uk-UA"/>
        </w:rPr>
        <w:t xml:space="preserve">, КВМ-97 </w:t>
      </w:r>
      <w:r w:rsidR="00485C7F" w:rsidRPr="003425A4">
        <w:rPr>
          <w:sz w:val="28"/>
          <w:szCs w:val="28"/>
          <w:lang w:val="uk-UA"/>
        </w:rPr>
        <w:t>ви</w:t>
      </w:r>
      <w:r w:rsidR="00DF6F1E" w:rsidRPr="003425A4">
        <w:rPr>
          <w:sz w:val="28"/>
          <w:szCs w:val="28"/>
          <w:lang w:val="uk-UA"/>
        </w:rPr>
        <w:t>являє виразний</w:t>
      </w:r>
      <w:r w:rsidR="00DF6F1E" w:rsidRPr="00B35054">
        <w:rPr>
          <w:sz w:val="28"/>
          <w:szCs w:val="28"/>
          <w:lang w:val="uk-UA"/>
        </w:rPr>
        <w:t xml:space="preserve"> ефект у лікувально-профілактичному режимі </w:t>
      </w:r>
      <w:r w:rsidR="00A71380" w:rsidRPr="00B35054">
        <w:rPr>
          <w:sz w:val="28"/>
          <w:szCs w:val="28"/>
          <w:lang w:val="uk-UA"/>
        </w:rPr>
        <w:t>в</w:t>
      </w:r>
      <w:r w:rsidR="00DF6F1E" w:rsidRPr="00B35054">
        <w:rPr>
          <w:sz w:val="28"/>
          <w:szCs w:val="28"/>
          <w:lang w:val="uk-UA"/>
        </w:rPr>
        <w:t xml:space="preserve">ведення у дозі </w:t>
      </w:r>
      <w:r w:rsidR="00DF6F1E" w:rsidRPr="00B35054">
        <w:rPr>
          <w:sz w:val="28"/>
          <w:szCs w:val="28"/>
          <w:shd w:val="clear" w:color="auto" w:fill="FFFFFF"/>
          <w:lang w:val="uk-UA"/>
        </w:rPr>
        <w:t>0,01 ЛД</w:t>
      </w:r>
      <w:r w:rsidR="00DF6F1E" w:rsidRPr="00B35054">
        <w:rPr>
          <w:sz w:val="28"/>
          <w:szCs w:val="28"/>
          <w:shd w:val="clear" w:color="auto" w:fill="FFFFFF"/>
          <w:vertAlign w:val="subscript"/>
          <w:lang w:val="uk-UA"/>
        </w:rPr>
        <w:t>50</w:t>
      </w:r>
      <w:r w:rsidR="00251B80" w:rsidRPr="00B35054">
        <w:rPr>
          <w:sz w:val="28"/>
          <w:szCs w:val="28"/>
          <w:shd w:val="clear" w:color="auto" w:fill="FFFFFF"/>
          <w:lang w:val="uk-UA"/>
        </w:rPr>
        <w:t>.</w:t>
      </w:r>
      <w:r w:rsidR="00DF6F1E" w:rsidRPr="00B35054">
        <w:rPr>
          <w:sz w:val="28"/>
          <w:szCs w:val="28"/>
          <w:lang w:val="uk-UA"/>
        </w:rPr>
        <w:t xml:space="preserve"> </w:t>
      </w:r>
      <w:r w:rsidR="00251B80" w:rsidRPr="00B35054">
        <w:rPr>
          <w:sz w:val="28"/>
          <w:szCs w:val="28"/>
          <w:lang w:val="uk-UA"/>
        </w:rPr>
        <w:t>С</w:t>
      </w:r>
      <w:r w:rsidR="00DF6F1E" w:rsidRPr="00B35054">
        <w:rPr>
          <w:sz w:val="28"/>
          <w:szCs w:val="28"/>
          <w:lang w:val="uk-UA"/>
        </w:rPr>
        <w:t xml:space="preserve">полука </w:t>
      </w:r>
      <w:r w:rsidR="00251B80" w:rsidRPr="00B35054">
        <w:rPr>
          <w:sz w:val="28"/>
          <w:szCs w:val="28"/>
          <w:lang w:val="uk-UA"/>
        </w:rPr>
        <w:t>забезпечувала виживаність</w:t>
      </w:r>
      <w:r w:rsidR="00DF6F1E" w:rsidRPr="00B35054">
        <w:rPr>
          <w:sz w:val="28"/>
          <w:szCs w:val="28"/>
          <w:lang w:val="uk-UA"/>
        </w:rPr>
        <w:t xml:space="preserve"> 100 % інфікованих тварин при 100 % загибелі у контролі та не поступалась препарату порівняння меропенему. При такій же дозі та режимі </w:t>
      </w:r>
      <w:r w:rsidR="00A71380" w:rsidRPr="00B35054">
        <w:rPr>
          <w:sz w:val="28"/>
          <w:szCs w:val="28"/>
          <w:lang w:val="uk-UA"/>
        </w:rPr>
        <w:t>в</w:t>
      </w:r>
      <w:r w:rsidR="00DF6F1E" w:rsidRPr="00B35054">
        <w:rPr>
          <w:sz w:val="28"/>
          <w:szCs w:val="28"/>
          <w:lang w:val="uk-UA"/>
        </w:rPr>
        <w:t>ведення н</w:t>
      </w:r>
      <w:r w:rsidR="00DF6F1E" w:rsidRPr="00B35054">
        <w:rPr>
          <w:sz w:val="28"/>
          <w:szCs w:val="28"/>
          <w:shd w:val="clear" w:color="auto" w:fill="FFFFFF"/>
          <w:lang w:val="uk-UA"/>
        </w:rPr>
        <w:t xml:space="preserve">а моделі кандидемії </w:t>
      </w:r>
      <w:r w:rsidR="00DF6F1E" w:rsidRPr="00B35054">
        <w:rPr>
          <w:sz w:val="28"/>
          <w:szCs w:val="28"/>
          <w:lang w:val="uk-UA"/>
        </w:rPr>
        <w:t xml:space="preserve">КВМ-97 </w:t>
      </w:r>
      <w:r w:rsidR="00DF6F1E" w:rsidRPr="00B35054">
        <w:rPr>
          <w:sz w:val="28"/>
          <w:szCs w:val="28"/>
          <w:shd w:val="clear" w:color="auto" w:fill="FFFFFF"/>
          <w:lang w:val="uk-UA"/>
        </w:rPr>
        <w:t xml:space="preserve">сприяла виживанню 30 % тварин при 100 % загибелі у контролі (на 10 добу спостереження відмінностей з флуконазолом не виявлено). </w:t>
      </w:r>
      <w:r w:rsidR="00DF6F1E" w:rsidRPr="00B35054">
        <w:rPr>
          <w:sz w:val="28"/>
          <w:szCs w:val="28"/>
          <w:lang w:val="uk-UA"/>
        </w:rPr>
        <w:t xml:space="preserve">На моделі стафілококового кон’юнктивіту доведено ефективність </w:t>
      </w:r>
      <w:r w:rsidR="00C210D0" w:rsidRPr="00B35054">
        <w:rPr>
          <w:sz w:val="28"/>
          <w:szCs w:val="28"/>
          <w:lang w:val="uk-UA"/>
        </w:rPr>
        <w:t>КВМ-97 (</w:t>
      </w:r>
      <w:r w:rsidR="00DF6F1E" w:rsidRPr="00B35054">
        <w:rPr>
          <w:sz w:val="28"/>
          <w:szCs w:val="28"/>
          <w:lang w:val="uk-UA"/>
        </w:rPr>
        <w:t>0,025 % розчин</w:t>
      </w:r>
      <w:r w:rsidR="00C210D0" w:rsidRPr="00B35054">
        <w:rPr>
          <w:sz w:val="28"/>
          <w:szCs w:val="28"/>
          <w:lang w:val="uk-UA"/>
        </w:rPr>
        <w:t>)</w:t>
      </w:r>
      <w:r w:rsidR="00DF6F1E" w:rsidRPr="00B35054">
        <w:rPr>
          <w:sz w:val="28"/>
          <w:szCs w:val="28"/>
          <w:lang w:val="uk-UA"/>
        </w:rPr>
        <w:t xml:space="preserve">, </w:t>
      </w:r>
      <w:r w:rsidR="00C210D0" w:rsidRPr="00B35054">
        <w:rPr>
          <w:sz w:val="28"/>
          <w:szCs w:val="28"/>
          <w:lang w:val="uk-UA"/>
        </w:rPr>
        <w:t>сполука</w:t>
      </w:r>
      <w:r w:rsidR="00DF6F1E" w:rsidRPr="00B35054">
        <w:rPr>
          <w:sz w:val="28"/>
          <w:szCs w:val="28"/>
          <w:lang w:val="uk-UA"/>
        </w:rPr>
        <w:t xml:space="preserve"> </w:t>
      </w:r>
      <w:r w:rsidR="00DF6F1E" w:rsidRPr="00B35054">
        <w:rPr>
          <w:sz w:val="28"/>
          <w:szCs w:val="28"/>
          <w:shd w:val="clear" w:color="auto" w:fill="FFFFFF"/>
          <w:lang w:val="uk-UA"/>
        </w:rPr>
        <w:t>не поступається</w:t>
      </w:r>
      <w:r w:rsidR="00DF6F1E" w:rsidRPr="00FA5167">
        <w:rPr>
          <w:sz w:val="28"/>
          <w:szCs w:val="28"/>
          <w:shd w:val="clear" w:color="auto" w:fill="FFFFFF"/>
          <w:lang w:val="uk-UA"/>
        </w:rPr>
        <w:t xml:space="preserve"> тобраміцину (0,3</w:t>
      </w:r>
      <w:r w:rsidR="00C210D0">
        <w:rPr>
          <w:sz w:val="28"/>
          <w:szCs w:val="28"/>
          <w:shd w:val="clear" w:color="auto" w:fill="FFFFFF"/>
          <w:lang w:val="uk-UA"/>
        </w:rPr>
        <w:t> </w:t>
      </w:r>
      <w:r w:rsidR="00DF6F1E" w:rsidRPr="00FA5167">
        <w:rPr>
          <w:sz w:val="28"/>
          <w:szCs w:val="28"/>
          <w:shd w:val="clear" w:color="auto" w:fill="FFFFFF"/>
          <w:lang w:val="uk-UA"/>
        </w:rPr>
        <w:t xml:space="preserve">% розчин) та сульфацилу натрію (30,0 % розчин). На катетерній моделі </w:t>
      </w:r>
      <w:r w:rsidR="00C210D0">
        <w:rPr>
          <w:sz w:val="28"/>
          <w:szCs w:val="28"/>
          <w:shd w:val="clear" w:color="auto" w:fill="FFFFFF"/>
          <w:lang w:val="uk-UA"/>
        </w:rPr>
        <w:t xml:space="preserve">доведено </w:t>
      </w:r>
      <w:r w:rsidR="00C210D0" w:rsidRPr="00B0412A">
        <w:rPr>
          <w:sz w:val="28"/>
          <w:szCs w:val="28"/>
          <w:shd w:val="clear" w:color="auto" w:fill="FFFFFF"/>
          <w:lang w:val="uk-UA"/>
        </w:rPr>
        <w:t xml:space="preserve">здатність </w:t>
      </w:r>
      <w:r w:rsidR="00DF6F1E" w:rsidRPr="00B0412A">
        <w:rPr>
          <w:sz w:val="28"/>
          <w:szCs w:val="28"/>
          <w:shd w:val="clear" w:color="auto" w:fill="FFFFFF"/>
          <w:lang w:val="uk-UA"/>
        </w:rPr>
        <w:t>сполук</w:t>
      </w:r>
      <w:r w:rsidR="00C210D0" w:rsidRPr="00B0412A">
        <w:rPr>
          <w:sz w:val="28"/>
          <w:szCs w:val="28"/>
          <w:shd w:val="clear" w:color="auto" w:fill="FFFFFF"/>
          <w:lang w:val="uk-UA"/>
        </w:rPr>
        <w:t xml:space="preserve">и запобігати </w:t>
      </w:r>
      <w:r w:rsidR="00DF6F1E" w:rsidRPr="00B0412A">
        <w:rPr>
          <w:sz w:val="28"/>
          <w:szCs w:val="28"/>
          <w:shd w:val="clear" w:color="auto" w:fill="FFFFFF"/>
          <w:lang w:val="uk-UA"/>
        </w:rPr>
        <w:t>колонізаці</w:t>
      </w:r>
      <w:r w:rsidR="00C210D0" w:rsidRPr="00B0412A">
        <w:rPr>
          <w:sz w:val="28"/>
          <w:szCs w:val="28"/>
          <w:shd w:val="clear" w:color="auto" w:fill="FFFFFF"/>
          <w:lang w:val="uk-UA"/>
        </w:rPr>
        <w:t>ї</w:t>
      </w:r>
      <w:r w:rsidR="00DF6F1E" w:rsidRPr="00B0412A">
        <w:rPr>
          <w:sz w:val="28"/>
          <w:szCs w:val="28"/>
          <w:shd w:val="clear" w:color="auto" w:fill="FFFFFF"/>
          <w:lang w:val="uk-UA"/>
        </w:rPr>
        <w:t xml:space="preserve"> виробів медичного призначення, </w:t>
      </w:r>
      <w:r w:rsidR="00F4171C" w:rsidRPr="00B0412A">
        <w:rPr>
          <w:sz w:val="28"/>
          <w:szCs w:val="28"/>
          <w:lang w:val="uk-UA"/>
        </w:rPr>
        <w:t>ст</w:t>
      </w:r>
      <w:r w:rsidR="00251B80" w:rsidRPr="00B0412A">
        <w:rPr>
          <w:sz w:val="28"/>
          <w:szCs w:val="28"/>
          <w:lang w:val="uk-UA"/>
        </w:rPr>
        <w:t>у</w:t>
      </w:r>
      <w:r w:rsidR="00F4171C" w:rsidRPr="00B0412A">
        <w:rPr>
          <w:sz w:val="28"/>
          <w:szCs w:val="28"/>
          <w:lang w:val="uk-UA"/>
        </w:rPr>
        <w:t>пінь прояву</w:t>
      </w:r>
      <w:r w:rsidR="00251B80" w:rsidRPr="00B0412A">
        <w:rPr>
          <w:sz w:val="28"/>
          <w:szCs w:val="28"/>
          <w:lang w:val="uk-UA"/>
        </w:rPr>
        <w:t xml:space="preserve"> ефекту</w:t>
      </w:r>
      <w:r w:rsidR="00DF6F1E" w:rsidRPr="00B0412A">
        <w:rPr>
          <w:sz w:val="28"/>
          <w:szCs w:val="28"/>
          <w:lang w:val="uk-UA"/>
        </w:rPr>
        <w:t xml:space="preserve"> зростає зі збільшенням концентрації.</w:t>
      </w:r>
    </w:p>
    <w:p w:rsidR="00DF6F1E" w:rsidRPr="00B35054" w:rsidRDefault="00BB2C1A" w:rsidP="00DF6F1E">
      <w:pPr>
        <w:pStyle w:val="a6"/>
        <w:numPr>
          <w:ilvl w:val="0"/>
          <w:numId w:val="9"/>
        </w:numPr>
        <w:ind w:left="0" w:firstLine="567"/>
        <w:jc w:val="both"/>
        <w:rPr>
          <w:sz w:val="28"/>
          <w:szCs w:val="28"/>
          <w:lang w:val="uk-UA"/>
        </w:rPr>
      </w:pPr>
      <w:r>
        <w:rPr>
          <w:sz w:val="28"/>
          <w:szCs w:val="28"/>
          <w:lang w:val="uk-UA"/>
        </w:rPr>
        <w:t xml:space="preserve"> </w:t>
      </w:r>
      <w:r w:rsidR="00DF6F1E" w:rsidRPr="00FA5167">
        <w:rPr>
          <w:sz w:val="28"/>
          <w:szCs w:val="28"/>
          <w:lang w:val="uk-UA"/>
        </w:rPr>
        <w:t xml:space="preserve">За результатами дослідження ультраструктури клітин бактерій та грибів встановлено, що антимікробна активність четвертинних солей 1-[4-(1-адамантил)-фенокси]-3-діалкіламіно-2-пропанолу обумовлена мембранотропними властивостями: порушення цілісності цитоплазматичної мембрани бактерій </w:t>
      </w:r>
      <w:r w:rsidR="00DF6F1E" w:rsidRPr="00FA5167">
        <w:rPr>
          <w:i/>
          <w:sz w:val="28"/>
          <w:szCs w:val="28"/>
          <w:lang w:val="uk-UA"/>
        </w:rPr>
        <w:t>P. aeruginosa, S. aureus, C. albicans</w:t>
      </w:r>
      <w:r w:rsidR="00DF6F1E" w:rsidRPr="00FA5167">
        <w:rPr>
          <w:sz w:val="28"/>
          <w:szCs w:val="28"/>
          <w:lang w:val="uk-UA"/>
        </w:rPr>
        <w:t xml:space="preserve"> реєструється впродовж </w:t>
      </w:r>
      <w:r w:rsidR="00DF6F1E" w:rsidRPr="00B35054">
        <w:rPr>
          <w:sz w:val="28"/>
          <w:szCs w:val="28"/>
          <w:lang w:val="uk-UA"/>
        </w:rPr>
        <w:t>1–3 год дії, подовження терміну інкубації супроводжується дезорганізацією внутрішнь</w:t>
      </w:r>
      <w:r w:rsidR="00AD00CB" w:rsidRPr="00B35054">
        <w:rPr>
          <w:sz w:val="28"/>
          <w:szCs w:val="28"/>
          <w:lang w:val="uk-UA"/>
        </w:rPr>
        <w:t>ої структури</w:t>
      </w:r>
      <w:r w:rsidR="00DF6F1E" w:rsidRPr="00B35054">
        <w:rPr>
          <w:sz w:val="28"/>
          <w:szCs w:val="28"/>
          <w:lang w:val="uk-UA"/>
        </w:rPr>
        <w:t xml:space="preserve">, появою дефектних органел (мітохондрій у грибів) та лізисом клітин.  </w:t>
      </w:r>
    </w:p>
    <w:p w:rsidR="00DF6F1E" w:rsidRPr="00FA5167" w:rsidRDefault="00BB2C1A" w:rsidP="00DF6F1E">
      <w:pPr>
        <w:pStyle w:val="a6"/>
        <w:numPr>
          <w:ilvl w:val="0"/>
          <w:numId w:val="9"/>
        </w:numPr>
        <w:ind w:left="0" w:firstLine="567"/>
        <w:jc w:val="both"/>
        <w:rPr>
          <w:sz w:val="28"/>
          <w:szCs w:val="28"/>
          <w:lang w:val="uk-UA"/>
        </w:rPr>
      </w:pPr>
      <w:r>
        <w:rPr>
          <w:sz w:val="28"/>
          <w:szCs w:val="28"/>
          <w:lang w:val="uk-UA"/>
        </w:rPr>
        <w:t xml:space="preserve"> </w:t>
      </w:r>
      <w:r w:rsidR="00DF6F1E" w:rsidRPr="00B35054">
        <w:rPr>
          <w:sz w:val="28"/>
          <w:szCs w:val="28"/>
          <w:lang w:val="uk-UA"/>
        </w:rPr>
        <w:t xml:space="preserve">Встановлено здатність сполук ЮК-23 та КВМ-97 впливати на склад </w:t>
      </w:r>
      <w:r w:rsidR="00B0412A" w:rsidRPr="00B35054">
        <w:rPr>
          <w:sz w:val="28"/>
          <w:szCs w:val="28"/>
          <w:lang w:val="uk-UA"/>
        </w:rPr>
        <w:t>клітинної</w:t>
      </w:r>
      <w:r w:rsidR="00C210D0" w:rsidRPr="00B35054">
        <w:rPr>
          <w:sz w:val="28"/>
          <w:szCs w:val="28"/>
          <w:lang w:val="uk-UA"/>
        </w:rPr>
        <w:t xml:space="preserve"> </w:t>
      </w:r>
      <w:r w:rsidR="00DF6F1E" w:rsidRPr="00B35054">
        <w:rPr>
          <w:sz w:val="28"/>
          <w:szCs w:val="28"/>
          <w:lang w:val="uk-UA"/>
        </w:rPr>
        <w:t xml:space="preserve">оболонки бактерій та грибів, зокрема індукувати збільшення вмісту стеринів у клітинах </w:t>
      </w:r>
      <w:r w:rsidR="00DF6F1E" w:rsidRPr="00B35054">
        <w:rPr>
          <w:bCs/>
          <w:i/>
          <w:iCs/>
          <w:sz w:val="28"/>
          <w:szCs w:val="28"/>
          <w:lang w:val="uk-UA"/>
        </w:rPr>
        <w:t>C. albicans</w:t>
      </w:r>
      <w:r w:rsidR="00DF6F1E" w:rsidRPr="00B35054">
        <w:rPr>
          <w:sz w:val="28"/>
          <w:szCs w:val="28"/>
          <w:lang w:val="uk-UA"/>
        </w:rPr>
        <w:t xml:space="preserve"> </w:t>
      </w:r>
      <w:r w:rsidR="00B0412A" w:rsidRPr="00B35054">
        <w:rPr>
          <w:sz w:val="28"/>
          <w:szCs w:val="28"/>
          <w:lang w:val="uk-UA"/>
        </w:rPr>
        <w:t xml:space="preserve">(у 4–7 разів) </w:t>
      </w:r>
      <w:r w:rsidR="00DF6F1E" w:rsidRPr="00B35054">
        <w:rPr>
          <w:sz w:val="28"/>
          <w:szCs w:val="28"/>
          <w:lang w:val="uk-UA"/>
        </w:rPr>
        <w:t xml:space="preserve">та змінювати кількісний склад полісахаридів </w:t>
      </w:r>
      <w:r w:rsidR="00DF6F1E" w:rsidRPr="00B35054">
        <w:rPr>
          <w:i/>
          <w:sz w:val="28"/>
          <w:szCs w:val="28"/>
          <w:lang w:val="uk-UA"/>
        </w:rPr>
        <w:t>P. aeruginosa.</w:t>
      </w:r>
      <w:r w:rsidR="00DF6F1E" w:rsidRPr="00B35054">
        <w:rPr>
          <w:sz w:val="28"/>
          <w:szCs w:val="28"/>
          <w:lang w:val="uk-UA"/>
        </w:rPr>
        <w:t xml:space="preserve"> Мембранотропна дія сполук підтверджена дозозалежним збільшенням</w:t>
      </w:r>
      <w:r w:rsidR="00DF6F1E" w:rsidRPr="00FA5167">
        <w:rPr>
          <w:sz w:val="28"/>
          <w:szCs w:val="28"/>
          <w:lang w:val="uk-UA"/>
        </w:rPr>
        <w:t xml:space="preserve"> проникності цитоплазматичної мембрани та лізисом протопластів бактерій та грибів. Показано, що сполука КВМ-97 пригнічує активність ефлюксних помп </w:t>
      </w:r>
      <w:r w:rsidR="00DF6F1E" w:rsidRPr="00FA5167">
        <w:rPr>
          <w:i/>
          <w:sz w:val="28"/>
          <w:szCs w:val="28"/>
          <w:lang w:val="uk-UA"/>
        </w:rPr>
        <w:t>P. </w:t>
      </w:r>
      <w:r w:rsidR="00251B80" w:rsidRPr="00FA5167">
        <w:rPr>
          <w:i/>
          <w:sz w:val="28"/>
          <w:szCs w:val="28"/>
          <w:lang w:val="uk-UA"/>
        </w:rPr>
        <w:t xml:space="preserve">aeruginosa </w:t>
      </w:r>
      <w:r w:rsidR="00251B80" w:rsidRPr="00FA5167">
        <w:rPr>
          <w:sz w:val="28"/>
          <w:szCs w:val="28"/>
          <w:lang w:val="uk-UA"/>
        </w:rPr>
        <w:t>у</w:t>
      </w:r>
      <w:r w:rsidR="0072134B">
        <w:rPr>
          <w:sz w:val="28"/>
          <w:szCs w:val="28"/>
          <w:lang w:val="uk-UA"/>
        </w:rPr>
        <w:t xml:space="preserve"> 3,5</w:t>
      </w:r>
      <w:r w:rsidR="00251B80" w:rsidRPr="00FA5167">
        <w:rPr>
          <w:sz w:val="28"/>
          <w:szCs w:val="28"/>
          <w:lang w:val="uk-UA"/>
        </w:rPr>
        <w:t xml:space="preserve">–10 разів (р &lt; 0,05) </w:t>
      </w:r>
      <w:r w:rsidR="00DF6F1E" w:rsidRPr="00FA5167">
        <w:rPr>
          <w:sz w:val="28"/>
          <w:szCs w:val="28"/>
          <w:lang w:val="uk-UA"/>
        </w:rPr>
        <w:t xml:space="preserve">. </w:t>
      </w:r>
    </w:p>
    <w:p w:rsidR="00251B80" w:rsidRPr="008D682A" w:rsidRDefault="00BB2C1A" w:rsidP="008D682A">
      <w:pPr>
        <w:pStyle w:val="a6"/>
        <w:numPr>
          <w:ilvl w:val="0"/>
          <w:numId w:val="9"/>
        </w:numPr>
        <w:ind w:left="0" w:firstLine="567"/>
        <w:jc w:val="both"/>
        <w:rPr>
          <w:sz w:val="28"/>
          <w:szCs w:val="28"/>
          <w:lang w:val="uk-UA"/>
        </w:rPr>
      </w:pPr>
      <w:r>
        <w:rPr>
          <w:sz w:val="28"/>
          <w:szCs w:val="28"/>
          <w:lang w:val="uk-UA"/>
        </w:rPr>
        <w:t xml:space="preserve"> </w:t>
      </w:r>
      <w:r w:rsidR="00DF6F1E" w:rsidRPr="00FA5167">
        <w:rPr>
          <w:sz w:val="28"/>
          <w:szCs w:val="28"/>
          <w:lang w:val="uk-UA"/>
        </w:rPr>
        <w:t xml:space="preserve">Четвертинні солі 1-[4-(1-адамантил)-фенокси]-3-діалкіламіно-2-пропанолу впливають на метаболічні процеси </w:t>
      </w:r>
      <w:r w:rsidR="00147AE6">
        <w:rPr>
          <w:sz w:val="28"/>
          <w:szCs w:val="28"/>
          <w:lang w:val="uk-UA"/>
        </w:rPr>
        <w:t>у</w:t>
      </w:r>
      <w:r w:rsidR="00DF6F1E" w:rsidRPr="00FA5167">
        <w:rPr>
          <w:sz w:val="28"/>
          <w:szCs w:val="28"/>
          <w:lang w:val="uk-UA"/>
        </w:rPr>
        <w:t xml:space="preserve"> </w:t>
      </w:r>
      <w:r w:rsidR="00DF6F1E" w:rsidRPr="00B35054">
        <w:rPr>
          <w:sz w:val="28"/>
          <w:szCs w:val="28"/>
          <w:lang w:val="uk-UA"/>
        </w:rPr>
        <w:t>клітинах мікроорганізмів. В</w:t>
      </w:r>
      <w:r w:rsidR="00B0412A" w:rsidRPr="00B35054">
        <w:rPr>
          <w:sz w:val="28"/>
          <w:szCs w:val="28"/>
          <w:lang w:val="uk-UA"/>
        </w:rPr>
        <w:t xml:space="preserve">иявлено </w:t>
      </w:r>
      <w:r w:rsidR="00DF6F1E" w:rsidRPr="00B35054">
        <w:rPr>
          <w:sz w:val="28"/>
          <w:szCs w:val="28"/>
          <w:lang w:val="uk-UA"/>
        </w:rPr>
        <w:t xml:space="preserve">порушення </w:t>
      </w:r>
      <w:r w:rsidR="005404A3">
        <w:rPr>
          <w:sz w:val="28"/>
          <w:szCs w:val="28"/>
          <w:lang w:val="uk-UA"/>
        </w:rPr>
        <w:t>складу</w:t>
      </w:r>
      <w:r w:rsidR="00DF6F1E" w:rsidRPr="00B35054">
        <w:rPr>
          <w:sz w:val="28"/>
          <w:szCs w:val="28"/>
          <w:lang w:val="uk-UA"/>
        </w:rPr>
        <w:t xml:space="preserve"> жирн</w:t>
      </w:r>
      <w:r w:rsidR="005404A3">
        <w:rPr>
          <w:sz w:val="28"/>
          <w:szCs w:val="28"/>
          <w:lang w:val="uk-UA"/>
        </w:rPr>
        <w:t xml:space="preserve">их кислот </w:t>
      </w:r>
      <w:r w:rsidR="00C210D0" w:rsidRPr="00B35054">
        <w:rPr>
          <w:sz w:val="28"/>
          <w:szCs w:val="28"/>
          <w:lang w:val="uk-UA"/>
        </w:rPr>
        <w:t>у</w:t>
      </w:r>
      <w:r w:rsidR="00DF6F1E" w:rsidRPr="00B35054">
        <w:rPr>
          <w:sz w:val="28"/>
          <w:szCs w:val="28"/>
          <w:lang w:val="uk-UA"/>
        </w:rPr>
        <w:t xml:space="preserve"> клітинах </w:t>
      </w:r>
      <w:r w:rsidR="00DF6F1E" w:rsidRPr="00B35054">
        <w:rPr>
          <w:i/>
          <w:iCs/>
          <w:sz w:val="28"/>
          <w:szCs w:val="28"/>
          <w:lang w:val="uk-UA"/>
        </w:rPr>
        <w:t>E. coli</w:t>
      </w:r>
      <w:r w:rsidR="00DF6F1E" w:rsidRPr="00B35054">
        <w:rPr>
          <w:sz w:val="28"/>
          <w:szCs w:val="28"/>
          <w:lang w:val="uk-UA"/>
        </w:rPr>
        <w:t xml:space="preserve">, зниження вмісту білка у клітинах </w:t>
      </w:r>
      <w:r w:rsidR="00DF6F1E" w:rsidRPr="00B35054">
        <w:rPr>
          <w:i/>
          <w:sz w:val="28"/>
          <w:szCs w:val="28"/>
          <w:lang w:val="uk-UA"/>
        </w:rPr>
        <w:t>P. aeruginosa</w:t>
      </w:r>
      <w:r w:rsidR="00DF6F1E" w:rsidRPr="00B35054">
        <w:rPr>
          <w:sz w:val="28"/>
          <w:szCs w:val="28"/>
          <w:lang w:val="uk-UA"/>
        </w:rPr>
        <w:t xml:space="preserve"> та </w:t>
      </w:r>
      <w:r w:rsidR="00DF6F1E" w:rsidRPr="00B35054">
        <w:rPr>
          <w:i/>
          <w:sz w:val="28"/>
          <w:szCs w:val="28"/>
          <w:lang w:val="uk-UA"/>
        </w:rPr>
        <w:t>S. aureus</w:t>
      </w:r>
      <w:r w:rsidR="00DF6F1E" w:rsidRPr="00B35054">
        <w:rPr>
          <w:sz w:val="28"/>
          <w:szCs w:val="28"/>
          <w:lang w:val="uk-UA"/>
        </w:rPr>
        <w:t xml:space="preserve"> (на 29,3</w:t>
      </w:r>
      <w:r w:rsidR="00251B80" w:rsidRPr="00B35054">
        <w:rPr>
          <w:sz w:val="28"/>
          <w:szCs w:val="28"/>
          <w:lang w:val="uk-UA"/>
        </w:rPr>
        <w:t> </w:t>
      </w:r>
      <w:r w:rsidR="00DF6F1E" w:rsidRPr="00B35054">
        <w:rPr>
          <w:sz w:val="28"/>
          <w:szCs w:val="28"/>
          <w:lang w:val="uk-UA"/>
        </w:rPr>
        <w:t xml:space="preserve">% та 51,9 % відповідно) та відсутність впливу на його кількість </w:t>
      </w:r>
      <w:r w:rsidR="00147AE6" w:rsidRPr="00B35054">
        <w:rPr>
          <w:sz w:val="28"/>
          <w:szCs w:val="28"/>
          <w:lang w:val="uk-UA"/>
        </w:rPr>
        <w:t>у</w:t>
      </w:r>
      <w:r w:rsidR="00DF6F1E" w:rsidRPr="00B35054">
        <w:rPr>
          <w:sz w:val="28"/>
          <w:szCs w:val="28"/>
          <w:lang w:val="uk-UA"/>
        </w:rPr>
        <w:t xml:space="preserve"> клітинах </w:t>
      </w:r>
      <w:r w:rsidR="00DF6F1E" w:rsidRPr="00B35054">
        <w:rPr>
          <w:bCs/>
          <w:i/>
          <w:iCs/>
          <w:sz w:val="28"/>
          <w:szCs w:val="28"/>
          <w:lang w:val="uk-UA"/>
        </w:rPr>
        <w:t>C. albicans</w:t>
      </w:r>
      <w:r w:rsidR="00DF6F1E" w:rsidRPr="00B35054">
        <w:rPr>
          <w:bCs/>
          <w:iCs/>
          <w:sz w:val="28"/>
          <w:szCs w:val="28"/>
          <w:lang w:val="uk-UA"/>
        </w:rPr>
        <w:t xml:space="preserve">. </w:t>
      </w:r>
      <w:r w:rsidR="008D682A">
        <w:rPr>
          <w:bCs/>
          <w:iCs/>
          <w:sz w:val="28"/>
          <w:szCs w:val="28"/>
          <w:lang w:val="uk-UA"/>
        </w:rPr>
        <w:t xml:space="preserve">Порушення енергетичних процесів у клітинах бактерій та грибів реалізується змінами </w:t>
      </w:r>
      <w:r w:rsidR="00DF6F1E" w:rsidRPr="008D682A">
        <w:rPr>
          <w:sz w:val="28"/>
          <w:szCs w:val="28"/>
          <w:lang w:val="uk-UA"/>
        </w:rPr>
        <w:t xml:space="preserve">ендогенного </w:t>
      </w:r>
      <w:r w:rsidR="008D682A" w:rsidRPr="008D682A">
        <w:rPr>
          <w:sz w:val="28"/>
          <w:szCs w:val="28"/>
          <w:lang w:val="uk-UA"/>
        </w:rPr>
        <w:t>та</w:t>
      </w:r>
      <w:r w:rsidR="008D682A">
        <w:rPr>
          <w:sz w:val="28"/>
          <w:szCs w:val="28"/>
          <w:lang w:val="uk-UA"/>
        </w:rPr>
        <w:t xml:space="preserve"> </w:t>
      </w:r>
      <w:r w:rsidR="00DF6F1E" w:rsidRPr="008D682A">
        <w:rPr>
          <w:sz w:val="28"/>
          <w:szCs w:val="28"/>
          <w:lang w:val="uk-UA"/>
        </w:rPr>
        <w:t xml:space="preserve">субстратного дихання. </w:t>
      </w:r>
    </w:p>
    <w:p w:rsidR="003E4624" w:rsidRPr="00B35054" w:rsidRDefault="00BB2C1A" w:rsidP="00251B80">
      <w:pPr>
        <w:pStyle w:val="a6"/>
        <w:numPr>
          <w:ilvl w:val="0"/>
          <w:numId w:val="9"/>
        </w:numPr>
        <w:ind w:left="0" w:firstLine="567"/>
        <w:jc w:val="both"/>
        <w:rPr>
          <w:sz w:val="28"/>
          <w:szCs w:val="28"/>
          <w:lang w:val="uk-UA"/>
        </w:rPr>
      </w:pPr>
      <w:r>
        <w:rPr>
          <w:sz w:val="28"/>
          <w:szCs w:val="28"/>
          <w:lang w:val="uk-UA"/>
        </w:rPr>
        <w:lastRenderedPageBreak/>
        <w:t xml:space="preserve"> </w:t>
      </w:r>
      <w:r w:rsidR="00DF6F1E" w:rsidRPr="00B35054">
        <w:rPr>
          <w:sz w:val="28"/>
          <w:szCs w:val="28"/>
          <w:lang w:val="uk-UA"/>
        </w:rPr>
        <w:t xml:space="preserve">Проведене дослідження експериментально обґрунтовує доцільність пошуку сполук </w:t>
      </w:r>
      <w:r w:rsidR="00B0412A" w:rsidRPr="00B35054">
        <w:rPr>
          <w:sz w:val="28"/>
          <w:szCs w:val="28"/>
          <w:lang w:val="uk-UA"/>
        </w:rPr>
        <w:t xml:space="preserve">як з </w:t>
      </w:r>
      <w:r w:rsidR="00DF6F1E" w:rsidRPr="00B35054">
        <w:rPr>
          <w:sz w:val="28"/>
          <w:szCs w:val="28"/>
          <w:lang w:val="uk-UA"/>
        </w:rPr>
        <w:t>широким спектром антимікробної дії</w:t>
      </w:r>
      <w:r w:rsidR="00251B80" w:rsidRPr="00B35054">
        <w:rPr>
          <w:sz w:val="28"/>
          <w:szCs w:val="28"/>
          <w:lang w:val="uk-UA"/>
        </w:rPr>
        <w:t xml:space="preserve">, </w:t>
      </w:r>
      <w:r w:rsidR="00B0412A" w:rsidRPr="00B35054">
        <w:rPr>
          <w:sz w:val="28"/>
          <w:szCs w:val="28"/>
          <w:lang w:val="uk-UA"/>
        </w:rPr>
        <w:t>так і</w:t>
      </w:r>
      <w:r w:rsidR="00251B80" w:rsidRPr="00B35054">
        <w:rPr>
          <w:sz w:val="28"/>
          <w:szCs w:val="28"/>
          <w:lang w:val="uk-UA"/>
        </w:rPr>
        <w:t xml:space="preserve"> з</w:t>
      </w:r>
      <w:r w:rsidR="00DF6F1E" w:rsidRPr="00B35054">
        <w:rPr>
          <w:sz w:val="28"/>
          <w:szCs w:val="28"/>
          <w:lang w:val="uk-UA"/>
        </w:rPr>
        <w:t xml:space="preserve"> </w:t>
      </w:r>
      <w:r w:rsidR="00AB3538" w:rsidRPr="00B35054">
        <w:rPr>
          <w:sz w:val="28"/>
          <w:szCs w:val="28"/>
          <w:lang w:val="uk-UA"/>
        </w:rPr>
        <w:t>одно</w:t>
      </w:r>
      <w:r w:rsidR="00DF6F1E" w:rsidRPr="00B35054">
        <w:rPr>
          <w:sz w:val="28"/>
          <w:szCs w:val="28"/>
          <w:lang w:val="uk-UA"/>
        </w:rPr>
        <w:t>спрямованим антибактеріальним ефектом, зокрема з антисиньогнійною активністю, серед четвертинних солей 1-[4-(1-адамантил)-фенокси]-3-діалкіламіно-2-пропанолу</w:t>
      </w:r>
      <w:r w:rsidR="00B33E7B" w:rsidRPr="00B35054">
        <w:rPr>
          <w:sz w:val="28"/>
          <w:szCs w:val="28"/>
          <w:lang w:val="uk-UA"/>
        </w:rPr>
        <w:t>.</w:t>
      </w:r>
      <w:r w:rsidR="00DF6F1E" w:rsidRPr="00B35054">
        <w:rPr>
          <w:sz w:val="28"/>
          <w:szCs w:val="28"/>
          <w:lang w:val="uk-UA"/>
        </w:rPr>
        <w:t xml:space="preserve"> </w:t>
      </w:r>
      <w:r w:rsidR="00B33E7B" w:rsidRPr="00B35054">
        <w:rPr>
          <w:sz w:val="28"/>
          <w:szCs w:val="28"/>
          <w:lang w:val="uk-UA"/>
        </w:rPr>
        <w:t xml:space="preserve">Отримані результати свідчать про </w:t>
      </w:r>
      <w:r w:rsidR="00DF6F1E" w:rsidRPr="00B35054">
        <w:rPr>
          <w:sz w:val="28"/>
          <w:szCs w:val="28"/>
          <w:lang w:val="uk-UA"/>
        </w:rPr>
        <w:t>перспективність розробки на їх основі ефективних та безпечних лікарських засобів.</w:t>
      </w:r>
    </w:p>
    <w:p w:rsidR="00FA5167" w:rsidRDefault="00FA5167" w:rsidP="006C4905">
      <w:pPr>
        <w:jc w:val="center"/>
        <w:rPr>
          <w:b/>
          <w:bCs/>
          <w:sz w:val="28"/>
          <w:szCs w:val="28"/>
          <w:lang w:val="uk-UA"/>
        </w:rPr>
      </w:pPr>
    </w:p>
    <w:p w:rsidR="00CF313C" w:rsidRDefault="00CF313C" w:rsidP="006C4905">
      <w:pPr>
        <w:jc w:val="center"/>
        <w:rPr>
          <w:b/>
          <w:bCs/>
          <w:sz w:val="28"/>
          <w:szCs w:val="28"/>
          <w:lang w:val="uk-UA"/>
        </w:rPr>
      </w:pPr>
      <w:r w:rsidRPr="00A43B3F">
        <w:rPr>
          <w:b/>
          <w:bCs/>
          <w:sz w:val="28"/>
          <w:szCs w:val="28"/>
          <w:lang w:val="uk-UA"/>
        </w:rPr>
        <w:t>СПИСОК ПРАЦЬ, ОПУБЛІКОВАНИХ ЗА ТЕМОЮ ДИСЕРТАЦІЇ</w:t>
      </w:r>
    </w:p>
    <w:p w:rsidR="003E4624" w:rsidRPr="00A43B3F" w:rsidRDefault="003E4624" w:rsidP="006C4905">
      <w:pPr>
        <w:jc w:val="center"/>
        <w:rPr>
          <w:b/>
          <w:bCs/>
          <w:sz w:val="28"/>
          <w:szCs w:val="28"/>
          <w:lang w:val="uk-UA"/>
        </w:rPr>
      </w:pPr>
    </w:p>
    <w:p w:rsidR="00CF313C" w:rsidRPr="007B59DE" w:rsidRDefault="00EF05E0" w:rsidP="00EF05E0">
      <w:pPr>
        <w:ind w:firstLine="567"/>
        <w:jc w:val="both"/>
        <w:rPr>
          <w:sz w:val="28"/>
          <w:szCs w:val="28"/>
          <w:lang w:val="uk-UA"/>
        </w:rPr>
      </w:pPr>
      <w:r w:rsidRPr="007B59DE">
        <w:rPr>
          <w:sz w:val="28"/>
          <w:szCs w:val="28"/>
          <w:lang w:val="uk-UA"/>
        </w:rPr>
        <w:t>1. </w:t>
      </w:r>
      <w:r w:rsidR="00CF313C" w:rsidRPr="007B59DE">
        <w:rPr>
          <w:sz w:val="28"/>
          <w:szCs w:val="28"/>
          <w:lang w:val="uk-UA"/>
        </w:rPr>
        <w:t>Дудікова Д.М. Антимікоплазмова активність похідних 1-адамантанфенолу / Д.М.</w:t>
      </w:r>
      <w:r w:rsidRPr="007B59DE">
        <w:rPr>
          <w:sz w:val="28"/>
          <w:szCs w:val="28"/>
          <w:lang w:val="uk-UA"/>
        </w:rPr>
        <w:t> </w:t>
      </w:r>
      <w:r w:rsidR="00CF313C" w:rsidRPr="007B59DE">
        <w:rPr>
          <w:sz w:val="28"/>
          <w:szCs w:val="28"/>
          <w:lang w:val="uk-UA"/>
        </w:rPr>
        <w:t>Дудікова, К.С. Коробкова, І.П. Токовенко // Фармакологія і лікарська токсикологія. – 2014. – Т.</w:t>
      </w:r>
      <w:r w:rsidR="002A539F">
        <w:rPr>
          <w:sz w:val="28"/>
          <w:szCs w:val="28"/>
          <w:lang w:val="uk-UA"/>
        </w:rPr>
        <w:t> </w:t>
      </w:r>
      <w:r w:rsidR="00CF313C" w:rsidRPr="007B59DE">
        <w:rPr>
          <w:sz w:val="28"/>
          <w:szCs w:val="28"/>
          <w:lang w:val="uk-UA"/>
        </w:rPr>
        <w:t>39, №</w:t>
      </w:r>
      <w:r w:rsidR="002A539F">
        <w:rPr>
          <w:sz w:val="28"/>
          <w:szCs w:val="28"/>
          <w:lang w:val="uk-UA"/>
        </w:rPr>
        <w:t> </w:t>
      </w:r>
      <w:r w:rsidR="00CF313C" w:rsidRPr="007B59DE">
        <w:rPr>
          <w:sz w:val="28"/>
          <w:szCs w:val="28"/>
          <w:lang w:val="uk-UA"/>
        </w:rPr>
        <w:t>3. – С. 20</w:t>
      </w:r>
      <w:r w:rsidRPr="007B59DE">
        <w:rPr>
          <w:sz w:val="28"/>
          <w:szCs w:val="28"/>
          <w:lang w:val="uk-UA"/>
        </w:rPr>
        <w:t>–</w:t>
      </w:r>
      <w:r w:rsidR="00CF313C" w:rsidRPr="007B59DE">
        <w:rPr>
          <w:sz w:val="28"/>
          <w:szCs w:val="28"/>
          <w:lang w:val="uk-UA"/>
        </w:rPr>
        <w:t>24. (</w:t>
      </w:r>
      <w:r w:rsidR="002A1D8D" w:rsidRPr="007B59DE">
        <w:rPr>
          <w:i/>
          <w:iCs/>
          <w:sz w:val="28"/>
          <w:szCs w:val="28"/>
          <w:lang w:val="uk-UA"/>
        </w:rPr>
        <w:t>Здобувачем</w:t>
      </w:r>
      <w:r w:rsidR="00CF313C" w:rsidRPr="007B59DE">
        <w:rPr>
          <w:i/>
          <w:iCs/>
          <w:sz w:val="28"/>
          <w:szCs w:val="28"/>
          <w:lang w:val="uk-UA"/>
        </w:rPr>
        <w:t xml:space="preserve"> особисто виконано частину експериментального блоку, проведено аналіз даних, </w:t>
      </w:r>
      <w:r w:rsidR="002A1D8D" w:rsidRPr="007B59DE">
        <w:rPr>
          <w:i/>
          <w:iCs/>
          <w:sz w:val="28"/>
          <w:szCs w:val="28"/>
          <w:lang w:val="uk-UA"/>
        </w:rPr>
        <w:t>підготов</w:t>
      </w:r>
      <w:r w:rsidRPr="007B59DE">
        <w:rPr>
          <w:i/>
          <w:iCs/>
          <w:sz w:val="28"/>
          <w:szCs w:val="28"/>
          <w:lang w:val="uk-UA"/>
        </w:rPr>
        <w:t>лено статтю</w:t>
      </w:r>
      <w:r w:rsidR="002A1D8D" w:rsidRPr="007B59DE">
        <w:rPr>
          <w:i/>
          <w:iCs/>
          <w:sz w:val="28"/>
          <w:szCs w:val="28"/>
          <w:lang w:val="uk-UA"/>
        </w:rPr>
        <w:t xml:space="preserve"> до публікації</w:t>
      </w:r>
      <w:r w:rsidR="00CF313C" w:rsidRPr="007B59DE">
        <w:rPr>
          <w:sz w:val="28"/>
          <w:szCs w:val="28"/>
          <w:lang w:val="uk-UA"/>
        </w:rPr>
        <w:t>)</w:t>
      </w:r>
      <w:r w:rsidR="002A1D8D" w:rsidRPr="007B59DE">
        <w:rPr>
          <w:sz w:val="28"/>
          <w:szCs w:val="28"/>
          <w:lang w:val="uk-UA"/>
        </w:rPr>
        <w:t>.</w:t>
      </w:r>
    </w:p>
    <w:p w:rsidR="00EF05E0" w:rsidRPr="007B59DE" w:rsidRDefault="00EF05E0" w:rsidP="00EF05E0">
      <w:pPr>
        <w:ind w:firstLine="567"/>
        <w:jc w:val="both"/>
        <w:rPr>
          <w:sz w:val="28"/>
          <w:szCs w:val="28"/>
          <w:lang w:val="uk-UA"/>
        </w:rPr>
      </w:pPr>
      <w:r w:rsidRPr="007B59DE">
        <w:rPr>
          <w:sz w:val="28"/>
          <w:szCs w:val="28"/>
          <w:lang w:val="uk-UA"/>
        </w:rPr>
        <w:t>2. </w:t>
      </w:r>
      <w:r w:rsidR="00CF313C" w:rsidRPr="007B59DE">
        <w:rPr>
          <w:sz w:val="28"/>
          <w:szCs w:val="28"/>
          <w:lang w:val="uk-UA"/>
        </w:rPr>
        <w:t>Синтез та антимікробна активність четвертинних солей 1-[4-(1-адамантил)-фенокси]-3-діалкіламіно-2-пропанолу / Ю.В. Короткий, Д.М. Дудікова, Н.</w:t>
      </w:r>
      <w:r w:rsidRPr="007B59DE">
        <w:rPr>
          <w:sz w:val="28"/>
          <w:szCs w:val="28"/>
          <w:lang w:val="uk-UA"/>
        </w:rPr>
        <w:t>О. </w:t>
      </w:r>
      <w:r w:rsidR="00CF313C" w:rsidRPr="007B59DE">
        <w:rPr>
          <w:sz w:val="28"/>
          <w:szCs w:val="28"/>
          <w:lang w:val="uk-UA"/>
        </w:rPr>
        <w:t>Вринчану, О.А. Смертенко // Медична хімія</w:t>
      </w:r>
      <w:r w:rsidRPr="007B59DE">
        <w:rPr>
          <w:sz w:val="28"/>
          <w:szCs w:val="28"/>
          <w:lang w:val="uk-UA"/>
        </w:rPr>
        <w:t xml:space="preserve">. – </w:t>
      </w:r>
      <w:r w:rsidR="00CF313C" w:rsidRPr="007B59DE">
        <w:rPr>
          <w:sz w:val="28"/>
          <w:szCs w:val="28"/>
          <w:lang w:val="uk-UA"/>
        </w:rPr>
        <w:t>2015. – Т.</w:t>
      </w:r>
      <w:r w:rsidR="002A539F">
        <w:rPr>
          <w:sz w:val="28"/>
          <w:szCs w:val="28"/>
          <w:lang w:val="uk-UA"/>
        </w:rPr>
        <w:t xml:space="preserve"> </w:t>
      </w:r>
      <w:r w:rsidR="00CF313C" w:rsidRPr="007B59DE">
        <w:rPr>
          <w:sz w:val="28"/>
          <w:szCs w:val="28"/>
          <w:lang w:val="uk-UA"/>
        </w:rPr>
        <w:t>17, № 1</w:t>
      </w:r>
      <w:r w:rsidR="002A539F">
        <w:rPr>
          <w:sz w:val="28"/>
          <w:szCs w:val="28"/>
          <w:lang w:val="uk-UA"/>
        </w:rPr>
        <w:t xml:space="preserve"> </w:t>
      </w:r>
      <w:r w:rsidR="00CF313C" w:rsidRPr="007B59DE">
        <w:rPr>
          <w:sz w:val="28"/>
          <w:szCs w:val="28"/>
          <w:lang w:val="uk-UA"/>
        </w:rPr>
        <w:t xml:space="preserve">(62). – </w:t>
      </w:r>
      <w:r w:rsidR="002A539F">
        <w:rPr>
          <w:sz w:val="28"/>
          <w:szCs w:val="28"/>
          <w:lang w:val="uk-UA"/>
        </w:rPr>
        <w:br/>
      </w:r>
      <w:r w:rsidR="00CF313C" w:rsidRPr="007B59DE">
        <w:rPr>
          <w:sz w:val="28"/>
          <w:szCs w:val="28"/>
          <w:lang w:val="uk-UA"/>
        </w:rPr>
        <w:t>С. 12</w:t>
      </w:r>
      <w:r w:rsidRPr="007B59DE">
        <w:rPr>
          <w:sz w:val="28"/>
          <w:szCs w:val="28"/>
          <w:lang w:val="uk-UA"/>
        </w:rPr>
        <w:t>–</w:t>
      </w:r>
      <w:r w:rsidR="00CF313C" w:rsidRPr="007B59DE">
        <w:rPr>
          <w:sz w:val="28"/>
          <w:szCs w:val="28"/>
          <w:lang w:val="uk-UA"/>
        </w:rPr>
        <w:t>16. (</w:t>
      </w:r>
      <w:r w:rsidR="002A1D8D" w:rsidRPr="007B59DE">
        <w:rPr>
          <w:i/>
          <w:iCs/>
          <w:sz w:val="28"/>
          <w:szCs w:val="28"/>
          <w:lang w:val="uk-UA"/>
        </w:rPr>
        <w:t xml:space="preserve">Здобувачем </w:t>
      </w:r>
      <w:r w:rsidR="00CF313C" w:rsidRPr="007B59DE">
        <w:rPr>
          <w:i/>
          <w:iCs/>
          <w:sz w:val="28"/>
          <w:szCs w:val="28"/>
          <w:lang w:val="uk-UA"/>
        </w:rPr>
        <w:t xml:space="preserve">особисто виконано частину експериментального блоку, проведено аналіз даних, </w:t>
      </w:r>
      <w:r w:rsidRPr="007B59DE">
        <w:rPr>
          <w:i/>
          <w:iCs/>
          <w:sz w:val="28"/>
          <w:szCs w:val="28"/>
          <w:lang w:val="uk-UA"/>
        </w:rPr>
        <w:t>підготовлено окремі розділи статті до публікації</w:t>
      </w:r>
      <w:r w:rsidRPr="007B59DE">
        <w:rPr>
          <w:sz w:val="28"/>
          <w:szCs w:val="28"/>
          <w:lang w:val="uk-UA"/>
        </w:rPr>
        <w:t>).</w:t>
      </w:r>
    </w:p>
    <w:p w:rsidR="00EF05E0" w:rsidRPr="007B59DE" w:rsidRDefault="00EF05E0" w:rsidP="00EF05E0">
      <w:pPr>
        <w:ind w:firstLine="567"/>
        <w:jc w:val="both"/>
        <w:rPr>
          <w:sz w:val="28"/>
          <w:szCs w:val="28"/>
          <w:lang w:val="uk-UA"/>
        </w:rPr>
      </w:pPr>
      <w:r w:rsidRPr="007B59DE">
        <w:rPr>
          <w:sz w:val="28"/>
          <w:szCs w:val="28"/>
          <w:lang w:val="uk-UA"/>
        </w:rPr>
        <w:t>3. </w:t>
      </w:r>
      <w:r w:rsidR="00CF313C" w:rsidRPr="007B59DE">
        <w:rPr>
          <w:sz w:val="28"/>
          <w:szCs w:val="28"/>
          <w:lang w:val="uk-UA"/>
        </w:rPr>
        <w:t xml:space="preserve">Дудікова Д.М. Ультрастуктура </w:t>
      </w:r>
      <w:r w:rsidR="00CF313C" w:rsidRPr="007B59DE">
        <w:rPr>
          <w:i/>
          <w:sz w:val="28"/>
          <w:szCs w:val="28"/>
          <w:lang w:val="uk-UA"/>
        </w:rPr>
        <w:t>Candida albicans</w:t>
      </w:r>
      <w:r w:rsidR="00CF313C" w:rsidRPr="007B59DE">
        <w:rPr>
          <w:sz w:val="28"/>
          <w:szCs w:val="28"/>
          <w:lang w:val="uk-UA"/>
        </w:rPr>
        <w:t xml:space="preserve"> при дії 1-[4-(1-адамантил)- фенокси]-3-(N-бензил, N-ди</w:t>
      </w:r>
      <w:r w:rsidR="002A539F">
        <w:rPr>
          <w:sz w:val="28"/>
          <w:szCs w:val="28"/>
          <w:lang w:val="uk-UA"/>
        </w:rPr>
        <w:t>м</w:t>
      </w:r>
      <w:r w:rsidR="00CF313C" w:rsidRPr="007B59DE">
        <w:rPr>
          <w:sz w:val="28"/>
          <w:szCs w:val="28"/>
          <w:lang w:val="uk-UA"/>
        </w:rPr>
        <w:t>етиламіно)-2-пропанол хлориду / Д.М. Дудікова, С.</w:t>
      </w:r>
      <w:r w:rsidRPr="007B59DE">
        <w:rPr>
          <w:sz w:val="28"/>
          <w:szCs w:val="28"/>
          <w:lang w:val="uk-UA"/>
        </w:rPr>
        <w:t>І. </w:t>
      </w:r>
      <w:r w:rsidR="00CF313C" w:rsidRPr="007B59DE">
        <w:rPr>
          <w:sz w:val="28"/>
          <w:szCs w:val="28"/>
          <w:lang w:val="uk-UA"/>
        </w:rPr>
        <w:t>Войчук, Н.О. Вринчану // Вісник морфології</w:t>
      </w:r>
      <w:r w:rsidR="00BB2C1A">
        <w:rPr>
          <w:sz w:val="28"/>
          <w:szCs w:val="28"/>
          <w:lang w:val="uk-UA"/>
        </w:rPr>
        <w:t>.</w:t>
      </w:r>
      <w:r w:rsidR="00CF313C" w:rsidRPr="007B59DE">
        <w:rPr>
          <w:sz w:val="28"/>
          <w:szCs w:val="28"/>
          <w:lang w:val="uk-UA"/>
        </w:rPr>
        <w:t xml:space="preserve"> – 2015. – Т. 21, № 2. – С.</w:t>
      </w:r>
      <w:r w:rsidR="00E50F71">
        <w:rPr>
          <w:sz w:val="28"/>
          <w:szCs w:val="28"/>
          <w:lang w:val="uk-UA"/>
        </w:rPr>
        <w:t xml:space="preserve"> </w:t>
      </w:r>
      <w:r w:rsidR="00CF313C" w:rsidRPr="007B59DE">
        <w:rPr>
          <w:sz w:val="28"/>
          <w:szCs w:val="28"/>
          <w:lang w:val="uk-UA"/>
        </w:rPr>
        <w:t>300</w:t>
      </w:r>
      <w:r w:rsidRPr="007B59DE">
        <w:rPr>
          <w:sz w:val="28"/>
          <w:szCs w:val="28"/>
          <w:lang w:val="uk-UA"/>
        </w:rPr>
        <w:t>–</w:t>
      </w:r>
      <w:r w:rsidR="00CF313C" w:rsidRPr="007B59DE">
        <w:rPr>
          <w:sz w:val="28"/>
          <w:szCs w:val="28"/>
          <w:lang w:val="uk-UA"/>
        </w:rPr>
        <w:t>303. (</w:t>
      </w:r>
      <w:r w:rsidR="002A1D8D" w:rsidRPr="007B59DE">
        <w:rPr>
          <w:i/>
          <w:iCs/>
          <w:sz w:val="28"/>
          <w:szCs w:val="28"/>
          <w:lang w:val="uk-UA"/>
        </w:rPr>
        <w:t>Здобувачем особисто виконано частину експериментального блоку</w:t>
      </w:r>
      <w:r w:rsidR="00CF313C" w:rsidRPr="007B59DE">
        <w:rPr>
          <w:i/>
          <w:iCs/>
          <w:sz w:val="28"/>
          <w:szCs w:val="28"/>
          <w:lang w:val="uk-UA"/>
        </w:rPr>
        <w:t xml:space="preserve">, проведено аналіз даних, </w:t>
      </w:r>
      <w:r w:rsidRPr="007B59DE">
        <w:rPr>
          <w:i/>
          <w:iCs/>
          <w:sz w:val="28"/>
          <w:szCs w:val="28"/>
          <w:lang w:val="uk-UA"/>
        </w:rPr>
        <w:t>підготовлено статтю до публікації</w:t>
      </w:r>
      <w:r w:rsidRPr="007B59DE">
        <w:rPr>
          <w:sz w:val="28"/>
          <w:szCs w:val="28"/>
          <w:lang w:val="uk-UA"/>
        </w:rPr>
        <w:t>).</w:t>
      </w:r>
    </w:p>
    <w:p w:rsidR="00EF05E0" w:rsidRPr="007B59DE" w:rsidRDefault="00EF05E0" w:rsidP="00EF05E0">
      <w:pPr>
        <w:ind w:firstLine="567"/>
        <w:jc w:val="both"/>
        <w:rPr>
          <w:sz w:val="28"/>
          <w:szCs w:val="28"/>
          <w:lang w:val="uk-UA"/>
        </w:rPr>
      </w:pPr>
      <w:r w:rsidRPr="007B59DE">
        <w:rPr>
          <w:sz w:val="28"/>
          <w:szCs w:val="28"/>
          <w:lang w:val="uk-UA"/>
        </w:rPr>
        <w:t>4. </w:t>
      </w:r>
      <w:r w:rsidR="00CF313C" w:rsidRPr="007B59DE">
        <w:rPr>
          <w:sz w:val="28"/>
          <w:szCs w:val="28"/>
          <w:lang w:val="uk-UA"/>
        </w:rPr>
        <w:t>Дудикова Д.М. Острая токсичность производных 1-адамантанфенола / Д.М.</w:t>
      </w:r>
      <w:r w:rsidRPr="007B59DE">
        <w:rPr>
          <w:sz w:val="28"/>
          <w:szCs w:val="28"/>
          <w:lang w:val="uk-UA"/>
        </w:rPr>
        <w:t> </w:t>
      </w:r>
      <w:r w:rsidR="00CF313C" w:rsidRPr="007B59DE">
        <w:rPr>
          <w:sz w:val="28"/>
          <w:szCs w:val="28"/>
          <w:lang w:val="uk-UA"/>
        </w:rPr>
        <w:t>Дудикова, С.В. Гриневич // Проблемы и перспектив</w:t>
      </w:r>
      <w:r w:rsidR="00BB2C1A">
        <w:rPr>
          <w:sz w:val="28"/>
          <w:szCs w:val="28"/>
          <w:lang w:val="uk-UA"/>
        </w:rPr>
        <w:t>ы развития современной медицины. –</w:t>
      </w:r>
      <w:r w:rsidR="00CF313C" w:rsidRPr="007B59DE">
        <w:rPr>
          <w:sz w:val="28"/>
          <w:szCs w:val="28"/>
          <w:lang w:val="uk-UA"/>
        </w:rPr>
        <w:t xml:space="preserve"> 2015. – Т.</w:t>
      </w:r>
      <w:r w:rsidR="00E50F71">
        <w:rPr>
          <w:sz w:val="28"/>
          <w:szCs w:val="28"/>
          <w:lang w:val="uk-UA"/>
        </w:rPr>
        <w:t xml:space="preserve"> </w:t>
      </w:r>
      <w:r w:rsidR="00CF313C" w:rsidRPr="007B59DE">
        <w:rPr>
          <w:sz w:val="28"/>
          <w:szCs w:val="28"/>
          <w:lang w:val="uk-UA"/>
        </w:rPr>
        <w:t xml:space="preserve">2. </w:t>
      </w:r>
      <w:r w:rsidRPr="007B59DE">
        <w:rPr>
          <w:sz w:val="28"/>
          <w:szCs w:val="28"/>
          <w:lang w:val="uk-UA"/>
        </w:rPr>
        <w:t>–</w:t>
      </w:r>
      <w:r w:rsidR="00CF313C" w:rsidRPr="007B59DE">
        <w:rPr>
          <w:sz w:val="28"/>
          <w:szCs w:val="28"/>
          <w:lang w:val="uk-UA"/>
        </w:rPr>
        <w:t xml:space="preserve"> С.</w:t>
      </w:r>
      <w:r w:rsidR="00E50F71">
        <w:rPr>
          <w:sz w:val="28"/>
          <w:szCs w:val="28"/>
          <w:lang w:val="uk-UA"/>
        </w:rPr>
        <w:t xml:space="preserve"> </w:t>
      </w:r>
      <w:r w:rsidR="00CF313C" w:rsidRPr="007B59DE">
        <w:rPr>
          <w:sz w:val="28"/>
          <w:szCs w:val="28"/>
          <w:lang w:val="uk-UA"/>
        </w:rPr>
        <w:t>26</w:t>
      </w:r>
      <w:r w:rsidRPr="007B59DE">
        <w:rPr>
          <w:sz w:val="28"/>
          <w:szCs w:val="28"/>
          <w:lang w:val="uk-UA"/>
        </w:rPr>
        <w:t>–</w:t>
      </w:r>
      <w:r w:rsidR="00CF313C" w:rsidRPr="007B59DE">
        <w:rPr>
          <w:sz w:val="28"/>
          <w:szCs w:val="28"/>
          <w:lang w:val="uk-UA"/>
        </w:rPr>
        <w:t>28. (</w:t>
      </w:r>
      <w:r w:rsidR="002A1D8D" w:rsidRPr="007B59DE">
        <w:rPr>
          <w:i/>
          <w:iCs/>
          <w:sz w:val="28"/>
          <w:szCs w:val="28"/>
          <w:lang w:val="uk-UA"/>
        </w:rPr>
        <w:t xml:space="preserve">Здобувачем особисто </w:t>
      </w:r>
      <w:r w:rsidR="00CF313C" w:rsidRPr="007B59DE">
        <w:rPr>
          <w:i/>
          <w:iCs/>
          <w:sz w:val="28"/>
          <w:szCs w:val="28"/>
          <w:lang w:val="uk-UA"/>
        </w:rPr>
        <w:t xml:space="preserve">виконано основну частину експериментального блоку, проведено аналіз даних, </w:t>
      </w:r>
      <w:r w:rsidRPr="007B59DE">
        <w:rPr>
          <w:i/>
          <w:iCs/>
          <w:sz w:val="28"/>
          <w:szCs w:val="28"/>
          <w:lang w:val="uk-UA"/>
        </w:rPr>
        <w:t>підготовлено статтю до публікації</w:t>
      </w:r>
      <w:r w:rsidRPr="007B59DE">
        <w:rPr>
          <w:sz w:val="28"/>
          <w:szCs w:val="28"/>
          <w:lang w:val="uk-UA"/>
        </w:rPr>
        <w:t>).</w:t>
      </w:r>
    </w:p>
    <w:p w:rsidR="00EF05E0" w:rsidRPr="007B59DE" w:rsidRDefault="00EF05E0" w:rsidP="001165BF">
      <w:pPr>
        <w:ind w:firstLine="567"/>
        <w:jc w:val="both"/>
        <w:rPr>
          <w:sz w:val="28"/>
          <w:szCs w:val="28"/>
          <w:lang w:val="uk-UA"/>
        </w:rPr>
      </w:pPr>
      <w:r w:rsidRPr="007B59DE">
        <w:rPr>
          <w:sz w:val="28"/>
          <w:szCs w:val="28"/>
          <w:lang w:val="uk-UA"/>
        </w:rPr>
        <w:t>5. </w:t>
      </w:r>
      <w:r w:rsidR="00E50F71">
        <w:rPr>
          <w:sz w:val="28"/>
          <w:szCs w:val="28"/>
          <w:lang w:val="uk-UA"/>
        </w:rPr>
        <w:t>Дудікова Д.</w:t>
      </w:r>
      <w:r w:rsidR="00CF313C" w:rsidRPr="007B59DE">
        <w:rPr>
          <w:sz w:val="28"/>
          <w:szCs w:val="28"/>
          <w:lang w:val="uk-UA"/>
        </w:rPr>
        <w:t xml:space="preserve">М. Особливості ультраструктури </w:t>
      </w:r>
      <w:r w:rsidR="00CF313C" w:rsidRPr="007B59DE">
        <w:rPr>
          <w:i/>
          <w:sz w:val="28"/>
          <w:szCs w:val="28"/>
          <w:lang w:val="uk-UA"/>
        </w:rPr>
        <w:t>Staphylococcus aureus</w:t>
      </w:r>
      <w:r w:rsidR="00CF313C" w:rsidRPr="007B59DE">
        <w:rPr>
          <w:sz w:val="28"/>
          <w:szCs w:val="28"/>
          <w:lang w:val="uk-UA"/>
        </w:rPr>
        <w:t xml:space="preserve"> за дії </w:t>
      </w:r>
      <w:r w:rsidRPr="007B59DE">
        <w:rPr>
          <w:sz w:val="28"/>
          <w:szCs w:val="28"/>
          <w:lang w:val="uk-UA"/>
        </w:rPr>
        <w:br/>
      </w:r>
      <w:r w:rsidR="00CF313C" w:rsidRPr="007B59DE">
        <w:rPr>
          <w:sz w:val="28"/>
          <w:szCs w:val="28"/>
          <w:lang w:val="uk-UA"/>
        </w:rPr>
        <w:t>4-(1-адамантил)фенокси-3-(N-бензил, N-метил, N-циклогексил)-2-пропанол хлориду / Д.М. Дудікова, С.І. Войчук, Н.О. Вринчану // Фармакологія і лікарська токсикологія. – 2017. – Т.</w:t>
      </w:r>
      <w:r w:rsidR="00E50F71">
        <w:rPr>
          <w:sz w:val="28"/>
          <w:szCs w:val="28"/>
          <w:lang w:val="uk-UA"/>
        </w:rPr>
        <w:t xml:space="preserve"> </w:t>
      </w:r>
      <w:r w:rsidR="00CF313C" w:rsidRPr="007B59DE">
        <w:rPr>
          <w:sz w:val="28"/>
          <w:szCs w:val="28"/>
          <w:lang w:val="uk-UA"/>
        </w:rPr>
        <w:t>54, №</w:t>
      </w:r>
      <w:r w:rsidR="00E50F71">
        <w:rPr>
          <w:sz w:val="28"/>
          <w:szCs w:val="28"/>
          <w:lang w:val="uk-UA"/>
        </w:rPr>
        <w:t xml:space="preserve"> </w:t>
      </w:r>
      <w:r w:rsidR="00CF313C" w:rsidRPr="007B59DE">
        <w:rPr>
          <w:sz w:val="28"/>
          <w:szCs w:val="28"/>
          <w:lang w:val="uk-UA"/>
        </w:rPr>
        <w:t>3. – С. 32</w:t>
      </w:r>
      <w:r w:rsidRPr="007B59DE">
        <w:rPr>
          <w:sz w:val="28"/>
          <w:szCs w:val="28"/>
          <w:lang w:val="uk-UA"/>
        </w:rPr>
        <w:t>–</w:t>
      </w:r>
      <w:r w:rsidR="00CF313C" w:rsidRPr="007B59DE">
        <w:rPr>
          <w:sz w:val="28"/>
          <w:szCs w:val="28"/>
          <w:lang w:val="uk-UA"/>
        </w:rPr>
        <w:t>36. (</w:t>
      </w:r>
      <w:r w:rsidRPr="007B59DE">
        <w:rPr>
          <w:i/>
          <w:iCs/>
          <w:sz w:val="28"/>
          <w:szCs w:val="28"/>
          <w:lang w:val="uk-UA"/>
        </w:rPr>
        <w:t>Здобувачем особисто виконано частину експериментального блоку</w:t>
      </w:r>
      <w:r w:rsidR="00CF313C" w:rsidRPr="007B59DE">
        <w:rPr>
          <w:i/>
          <w:iCs/>
          <w:sz w:val="28"/>
          <w:szCs w:val="28"/>
          <w:lang w:val="uk-UA"/>
        </w:rPr>
        <w:t xml:space="preserve">, проведено аналіз даних, </w:t>
      </w:r>
      <w:r w:rsidRPr="007B59DE">
        <w:rPr>
          <w:i/>
          <w:iCs/>
          <w:sz w:val="28"/>
          <w:szCs w:val="28"/>
          <w:lang w:val="uk-UA"/>
        </w:rPr>
        <w:t>підготовлено статтю до публікації</w:t>
      </w:r>
      <w:r w:rsidRPr="007B59DE">
        <w:rPr>
          <w:sz w:val="28"/>
          <w:szCs w:val="28"/>
          <w:lang w:val="uk-UA"/>
        </w:rPr>
        <w:t>).</w:t>
      </w:r>
    </w:p>
    <w:p w:rsidR="00F4749D" w:rsidRPr="007B59DE" w:rsidRDefault="00EF05E0" w:rsidP="00F4749D">
      <w:pPr>
        <w:ind w:firstLine="567"/>
        <w:jc w:val="both"/>
        <w:rPr>
          <w:sz w:val="28"/>
          <w:szCs w:val="28"/>
          <w:lang w:val="uk-UA"/>
        </w:rPr>
      </w:pPr>
      <w:r w:rsidRPr="007B59DE">
        <w:rPr>
          <w:sz w:val="28"/>
          <w:szCs w:val="28"/>
          <w:lang w:val="uk-UA"/>
        </w:rPr>
        <w:t>6. </w:t>
      </w:r>
      <w:r w:rsidRPr="007B59DE">
        <w:rPr>
          <w:bCs/>
          <w:sz w:val="28"/>
          <w:szCs w:val="28"/>
          <w:lang w:val="uk-UA"/>
        </w:rPr>
        <w:t xml:space="preserve">Активність похідних амінопропанолу відносно біоплівок </w:t>
      </w:r>
      <w:r w:rsidRPr="007B59DE">
        <w:rPr>
          <w:i/>
          <w:iCs/>
          <w:sz w:val="28"/>
          <w:szCs w:val="28"/>
          <w:lang w:val="uk-UA"/>
        </w:rPr>
        <w:t>Pseudomonas aeruginosa</w:t>
      </w:r>
      <w:r w:rsidRPr="007B59DE">
        <w:rPr>
          <w:iCs/>
          <w:sz w:val="28"/>
          <w:szCs w:val="28"/>
          <w:lang w:val="uk-UA"/>
        </w:rPr>
        <w:t xml:space="preserve"> / Д.М. Дудікова, З.С. Суворова, В.В. Недашківська, А.О. Шарова, М.Л.</w:t>
      </w:r>
      <w:r w:rsidR="00F4749D" w:rsidRPr="007B59DE">
        <w:rPr>
          <w:iCs/>
          <w:sz w:val="28"/>
          <w:szCs w:val="28"/>
          <w:lang w:val="uk-UA"/>
        </w:rPr>
        <w:t> </w:t>
      </w:r>
      <w:r w:rsidRPr="007B59DE">
        <w:rPr>
          <w:iCs/>
          <w:sz w:val="28"/>
          <w:szCs w:val="28"/>
          <w:lang w:val="uk-UA"/>
        </w:rPr>
        <w:t xml:space="preserve">Дронова, Н.О. Вринчану // Фармацевтичний журнал. – 2017. </w:t>
      </w:r>
      <w:r w:rsidRPr="007B59DE">
        <w:rPr>
          <w:iCs/>
          <w:sz w:val="28"/>
          <w:szCs w:val="28"/>
          <w:lang w:val="uk-UA"/>
        </w:rPr>
        <w:noBreakHyphen/>
        <w:t xml:space="preserve"> № 1. – С. 93</w:t>
      </w:r>
      <w:r w:rsidR="00F4749D" w:rsidRPr="007B59DE">
        <w:rPr>
          <w:sz w:val="28"/>
          <w:lang w:val="uk-UA"/>
        </w:rPr>
        <w:t>–</w:t>
      </w:r>
      <w:r w:rsidRPr="007B59DE">
        <w:rPr>
          <w:iCs/>
          <w:sz w:val="28"/>
          <w:szCs w:val="28"/>
          <w:lang w:val="uk-UA"/>
        </w:rPr>
        <w:t>100</w:t>
      </w:r>
      <w:r w:rsidR="004F1652" w:rsidRPr="007B59DE">
        <w:rPr>
          <w:iCs/>
          <w:sz w:val="28"/>
          <w:szCs w:val="28"/>
          <w:lang w:val="uk-UA"/>
        </w:rPr>
        <w:t>.</w:t>
      </w:r>
      <w:r w:rsidRPr="007B59DE">
        <w:rPr>
          <w:iCs/>
          <w:sz w:val="28"/>
          <w:szCs w:val="28"/>
          <w:lang w:val="uk-UA"/>
        </w:rPr>
        <w:t xml:space="preserve"> </w:t>
      </w:r>
      <w:r w:rsidRPr="007B59DE">
        <w:rPr>
          <w:sz w:val="28"/>
          <w:szCs w:val="28"/>
          <w:lang w:val="uk-UA"/>
        </w:rPr>
        <w:t>(</w:t>
      </w:r>
      <w:r w:rsidR="00F4749D" w:rsidRPr="007B59DE">
        <w:rPr>
          <w:i/>
          <w:iCs/>
          <w:sz w:val="28"/>
          <w:szCs w:val="28"/>
          <w:lang w:val="uk-UA"/>
        </w:rPr>
        <w:t>Здобувачем особисто виконано частину експериментального блоку</w:t>
      </w:r>
      <w:r w:rsidRPr="007B59DE">
        <w:rPr>
          <w:i/>
          <w:iCs/>
          <w:sz w:val="28"/>
          <w:szCs w:val="28"/>
          <w:lang w:val="uk-UA"/>
        </w:rPr>
        <w:t xml:space="preserve">, проведено статистичну обробку та аналіз даних, </w:t>
      </w:r>
      <w:r w:rsidR="00F4749D" w:rsidRPr="007B59DE">
        <w:rPr>
          <w:i/>
          <w:iCs/>
          <w:sz w:val="28"/>
          <w:szCs w:val="28"/>
          <w:lang w:val="uk-UA"/>
        </w:rPr>
        <w:t>підготовлено статтю до публікації</w:t>
      </w:r>
      <w:r w:rsidR="00F4749D" w:rsidRPr="007B59DE">
        <w:rPr>
          <w:sz w:val="28"/>
          <w:szCs w:val="28"/>
          <w:lang w:val="uk-UA"/>
        </w:rPr>
        <w:t>).</w:t>
      </w:r>
    </w:p>
    <w:p w:rsidR="00EF05E0" w:rsidRPr="007B59DE" w:rsidRDefault="00F4749D" w:rsidP="00F4749D">
      <w:pPr>
        <w:ind w:firstLine="567"/>
        <w:jc w:val="both"/>
        <w:rPr>
          <w:sz w:val="28"/>
          <w:szCs w:val="28"/>
          <w:lang w:val="uk-UA"/>
        </w:rPr>
      </w:pPr>
      <w:r w:rsidRPr="007B59DE">
        <w:rPr>
          <w:sz w:val="28"/>
          <w:szCs w:val="28"/>
          <w:lang w:val="uk-UA"/>
        </w:rPr>
        <w:t>7. </w:t>
      </w:r>
      <w:r w:rsidR="00EF05E0" w:rsidRPr="007B59DE">
        <w:rPr>
          <w:sz w:val="28"/>
          <w:lang w:val="uk-UA"/>
        </w:rPr>
        <w:t xml:space="preserve">Вплив 4-(1-адамантил)-фенокси-3-(N-бензил, N-диметиламіно)-2-пропанол хлориду на компоненти матриксу біоплівки </w:t>
      </w:r>
      <w:r w:rsidR="00EF05E0" w:rsidRPr="007B59DE">
        <w:rPr>
          <w:i/>
          <w:sz w:val="28"/>
          <w:lang w:val="uk-UA"/>
        </w:rPr>
        <w:t xml:space="preserve">Pseudomonas aeruginosa </w:t>
      </w:r>
      <w:r w:rsidR="00EF05E0" w:rsidRPr="007B59DE">
        <w:rPr>
          <w:sz w:val="28"/>
          <w:lang w:val="uk-UA"/>
        </w:rPr>
        <w:t>/ Д.</w:t>
      </w:r>
      <w:r w:rsidR="00E50F71">
        <w:rPr>
          <w:sz w:val="28"/>
          <w:lang w:val="uk-UA"/>
        </w:rPr>
        <w:t>М. Дудікова, Н.</w:t>
      </w:r>
      <w:r w:rsidR="00EF05E0" w:rsidRPr="007B59DE">
        <w:rPr>
          <w:sz w:val="28"/>
          <w:lang w:val="uk-UA"/>
        </w:rPr>
        <w:t>І. Гринчук, З.С. Суворова, В.В. Недашківська, Н.О. Вринчану</w:t>
      </w:r>
      <w:r w:rsidRPr="007B59DE">
        <w:rPr>
          <w:sz w:val="28"/>
          <w:lang w:val="uk-UA"/>
        </w:rPr>
        <w:t xml:space="preserve"> </w:t>
      </w:r>
      <w:r w:rsidR="00EF05E0" w:rsidRPr="007B59DE">
        <w:rPr>
          <w:sz w:val="28"/>
          <w:lang w:val="uk-UA"/>
        </w:rPr>
        <w:t>// The scientific heritage</w:t>
      </w:r>
      <w:r w:rsidRPr="007B59DE">
        <w:rPr>
          <w:sz w:val="28"/>
          <w:lang w:val="uk-UA"/>
        </w:rPr>
        <w:t xml:space="preserve">. – </w:t>
      </w:r>
      <w:r w:rsidR="00EF05E0" w:rsidRPr="007B59DE">
        <w:rPr>
          <w:sz w:val="28"/>
          <w:lang w:val="uk-UA"/>
        </w:rPr>
        <w:t xml:space="preserve">2018. </w:t>
      </w:r>
      <w:r w:rsidRPr="007B59DE">
        <w:rPr>
          <w:sz w:val="28"/>
          <w:lang w:val="uk-UA"/>
        </w:rPr>
        <w:t>–</w:t>
      </w:r>
      <w:r w:rsidR="00EF05E0" w:rsidRPr="007B59DE">
        <w:rPr>
          <w:sz w:val="28"/>
          <w:lang w:val="uk-UA"/>
        </w:rPr>
        <w:t xml:space="preserve"> № 25. – С. 3–</w:t>
      </w:r>
      <w:r w:rsidRPr="007B59DE">
        <w:rPr>
          <w:sz w:val="28"/>
          <w:lang w:val="uk-UA"/>
        </w:rPr>
        <w:t xml:space="preserve">9 </w:t>
      </w:r>
      <w:r w:rsidRPr="007B59DE">
        <w:rPr>
          <w:sz w:val="28"/>
          <w:szCs w:val="28"/>
          <w:lang w:val="uk-UA"/>
        </w:rPr>
        <w:t>(</w:t>
      </w:r>
      <w:r w:rsidRPr="007B59DE">
        <w:rPr>
          <w:i/>
          <w:iCs/>
          <w:sz w:val="28"/>
          <w:szCs w:val="28"/>
          <w:lang w:val="uk-UA"/>
        </w:rPr>
        <w:t xml:space="preserve">Здобувачем особисто виконано </w:t>
      </w:r>
      <w:r w:rsidRPr="007B59DE">
        <w:rPr>
          <w:i/>
          <w:iCs/>
          <w:sz w:val="28"/>
          <w:szCs w:val="28"/>
          <w:lang w:val="uk-UA"/>
        </w:rPr>
        <w:lastRenderedPageBreak/>
        <w:t>частину експериментального блоку, проведено статистичну обробку та аналіз даних, підготовлено статтю до публікації</w:t>
      </w:r>
      <w:r w:rsidRPr="007B59DE">
        <w:rPr>
          <w:sz w:val="28"/>
          <w:szCs w:val="28"/>
          <w:lang w:val="uk-UA"/>
        </w:rPr>
        <w:t>).</w:t>
      </w:r>
    </w:p>
    <w:p w:rsidR="00F4749D" w:rsidRPr="007B59DE" w:rsidRDefault="00E50F71" w:rsidP="00F4749D">
      <w:pPr>
        <w:ind w:firstLine="567"/>
        <w:jc w:val="both"/>
        <w:rPr>
          <w:sz w:val="28"/>
          <w:szCs w:val="28"/>
          <w:lang w:val="uk-UA"/>
        </w:rPr>
      </w:pPr>
      <w:r>
        <w:rPr>
          <w:sz w:val="28"/>
          <w:szCs w:val="28"/>
          <w:lang w:val="uk-UA"/>
        </w:rPr>
        <w:t>8. Дудикова Д.</w:t>
      </w:r>
      <w:r w:rsidR="00F4749D" w:rsidRPr="007B59DE">
        <w:rPr>
          <w:sz w:val="28"/>
          <w:szCs w:val="28"/>
          <w:lang w:val="uk-UA"/>
        </w:rPr>
        <w:t xml:space="preserve">М. Влияние 4-(1-адамантил)-фенокси-3-(N-бензил, </w:t>
      </w:r>
      <w:r>
        <w:rPr>
          <w:sz w:val="28"/>
          <w:szCs w:val="28"/>
          <w:lang w:val="uk-UA"/>
        </w:rPr>
        <w:br/>
      </w:r>
      <w:r w:rsidR="00F4749D" w:rsidRPr="007B59DE">
        <w:rPr>
          <w:sz w:val="28"/>
          <w:szCs w:val="28"/>
          <w:lang w:val="uk-UA"/>
        </w:rPr>
        <w:t xml:space="preserve">N-диметиламино)-2-пропанол хлорида на ультраструктуру </w:t>
      </w:r>
      <w:r w:rsidR="00F4749D" w:rsidRPr="007B59DE">
        <w:rPr>
          <w:i/>
          <w:sz w:val="28"/>
          <w:szCs w:val="28"/>
          <w:lang w:val="uk-UA"/>
        </w:rPr>
        <w:t xml:space="preserve">Pseudomonas aeruginosa / </w:t>
      </w:r>
      <w:r>
        <w:rPr>
          <w:sz w:val="28"/>
          <w:szCs w:val="28"/>
          <w:lang w:val="uk-UA"/>
        </w:rPr>
        <w:t>Д.М. Дудикова, С.И. Войчук, Н.</w:t>
      </w:r>
      <w:r w:rsidR="00F4749D" w:rsidRPr="007B59DE">
        <w:rPr>
          <w:sz w:val="28"/>
          <w:szCs w:val="28"/>
          <w:lang w:val="uk-UA"/>
        </w:rPr>
        <w:t xml:space="preserve">А. Врынчану // Science Rise: Biological Science. – </w:t>
      </w:r>
      <w:r w:rsidR="00955C8D" w:rsidRPr="007B59DE">
        <w:rPr>
          <w:sz w:val="28"/>
          <w:szCs w:val="28"/>
          <w:lang w:val="uk-UA"/>
        </w:rPr>
        <w:t>2018. – Т.</w:t>
      </w:r>
      <w:r>
        <w:rPr>
          <w:sz w:val="28"/>
          <w:szCs w:val="28"/>
          <w:lang w:val="uk-UA"/>
        </w:rPr>
        <w:t xml:space="preserve"> </w:t>
      </w:r>
      <w:r w:rsidR="00955C8D" w:rsidRPr="007B59DE">
        <w:rPr>
          <w:sz w:val="28"/>
          <w:szCs w:val="28"/>
          <w:lang w:val="uk-UA"/>
        </w:rPr>
        <w:t xml:space="preserve">12, № 4. – С. </w:t>
      </w:r>
      <w:r w:rsidR="00E56072" w:rsidRPr="007B59DE">
        <w:rPr>
          <w:sz w:val="28"/>
          <w:szCs w:val="28"/>
          <w:lang w:val="uk-UA"/>
        </w:rPr>
        <w:t>35</w:t>
      </w:r>
      <w:r w:rsidR="00955C8D" w:rsidRPr="007B59DE">
        <w:rPr>
          <w:sz w:val="28"/>
          <w:szCs w:val="28"/>
          <w:lang w:val="uk-UA"/>
        </w:rPr>
        <w:t>–</w:t>
      </w:r>
      <w:r w:rsidR="00E56072" w:rsidRPr="007B59DE">
        <w:rPr>
          <w:sz w:val="28"/>
          <w:szCs w:val="28"/>
          <w:lang w:val="uk-UA"/>
        </w:rPr>
        <w:t>4</w:t>
      </w:r>
      <w:r w:rsidR="00955C8D" w:rsidRPr="007B59DE">
        <w:rPr>
          <w:sz w:val="28"/>
          <w:szCs w:val="28"/>
          <w:lang w:val="uk-UA"/>
        </w:rPr>
        <w:t xml:space="preserve">1. </w:t>
      </w:r>
      <w:r w:rsidR="00F4749D" w:rsidRPr="007B59DE">
        <w:rPr>
          <w:sz w:val="28"/>
          <w:szCs w:val="28"/>
          <w:lang w:val="uk-UA"/>
        </w:rPr>
        <w:t>(</w:t>
      </w:r>
      <w:r w:rsidR="00F4749D" w:rsidRPr="007B59DE">
        <w:rPr>
          <w:i/>
          <w:iCs/>
          <w:sz w:val="28"/>
          <w:szCs w:val="28"/>
          <w:lang w:val="uk-UA"/>
        </w:rPr>
        <w:t>Здобувачем особисто виконано частину експериментального блоку, проведено аналіз даних, підготовлено статтю до публікації</w:t>
      </w:r>
      <w:r w:rsidR="00F4749D" w:rsidRPr="007B59DE">
        <w:rPr>
          <w:sz w:val="28"/>
          <w:szCs w:val="28"/>
          <w:lang w:val="uk-UA"/>
        </w:rPr>
        <w:t>).</w:t>
      </w:r>
    </w:p>
    <w:p w:rsidR="00F67488" w:rsidRPr="007B59DE" w:rsidRDefault="00955C8D" w:rsidP="00F67488">
      <w:pPr>
        <w:ind w:firstLine="567"/>
        <w:jc w:val="both"/>
        <w:rPr>
          <w:sz w:val="28"/>
          <w:szCs w:val="28"/>
          <w:lang w:val="uk-UA"/>
        </w:rPr>
      </w:pPr>
      <w:r w:rsidRPr="007B59DE">
        <w:rPr>
          <w:sz w:val="28"/>
          <w:szCs w:val="28"/>
        </w:rPr>
        <w:t>9</w:t>
      </w:r>
      <w:r w:rsidR="00F67488" w:rsidRPr="007B59DE">
        <w:rPr>
          <w:sz w:val="28"/>
          <w:szCs w:val="28"/>
          <w:lang w:val="uk-UA"/>
        </w:rPr>
        <w:t>. Патент України на винахід № 113780, МПК С07С 217/44, С07С 215/20, А61К 31/14. Застосування 1-[4-(1-адамантил)-фенокси]-3-(N-бензил, N-диметиламіно)-2-пропанол хлориду як інгібітору утворення патогенних біоплівок / Н.О. Вринчану, Д.М. Дудікова, З.С. Суворова, С.В. Гриневич, Ю.В. Короткий, А.</w:t>
      </w:r>
      <w:r w:rsidR="00E50F71">
        <w:rPr>
          <w:sz w:val="28"/>
          <w:szCs w:val="28"/>
          <w:lang w:val="uk-UA"/>
        </w:rPr>
        <w:t>О. Смертенко</w:t>
      </w:r>
      <w:r w:rsidR="00F67488" w:rsidRPr="007B59DE">
        <w:rPr>
          <w:sz w:val="28"/>
          <w:szCs w:val="28"/>
          <w:lang w:val="uk-UA"/>
        </w:rPr>
        <w:t xml:space="preserve"> </w:t>
      </w:r>
      <w:r w:rsidR="00E50F71" w:rsidRPr="007B59DE">
        <w:rPr>
          <w:sz w:val="28"/>
          <w:szCs w:val="28"/>
          <w:lang w:val="uk-UA"/>
        </w:rPr>
        <w:t>–</w:t>
      </w:r>
      <w:r w:rsidR="00F67488" w:rsidRPr="007B59DE">
        <w:rPr>
          <w:sz w:val="28"/>
          <w:szCs w:val="28"/>
          <w:lang w:val="uk-UA"/>
        </w:rPr>
        <w:t xml:space="preserve"> </w:t>
      </w:r>
      <w:r w:rsidR="00E50F71">
        <w:rPr>
          <w:sz w:val="28"/>
          <w:szCs w:val="28"/>
          <w:lang w:val="uk-UA"/>
        </w:rPr>
        <w:t>№ </w:t>
      </w:r>
      <w:r w:rsidR="00F67488" w:rsidRPr="007B59DE">
        <w:rPr>
          <w:sz w:val="28"/>
          <w:szCs w:val="28"/>
          <w:lang w:val="uk-UA"/>
        </w:rPr>
        <w:t>а</w:t>
      </w:r>
      <w:r w:rsidR="00E50F71">
        <w:rPr>
          <w:sz w:val="28"/>
          <w:szCs w:val="28"/>
          <w:lang w:val="uk-UA"/>
        </w:rPr>
        <w:t> </w:t>
      </w:r>
      <w:r w:rsidR="00F67488" w:rsidRPr="007B59DE">
        <w:rPr>
          <w:sz w:val="28"/>
          <w:szCs w:val="28"/>
          <w:lang w:val="uk-UA"/>
        </w:rPr>
        <w:t>201503826; заявл. 22.04.2015, опубл. 10.03.2017, бюл. №5. – 4 с. (</w:t>
      </w:r>
      <w:r w:rsidR="00F67488" w:rsidRPr="007B59DE">
        <w:rPr>
          <w:i/>
          <w:iCs/>
          <w:sz w:val="28"/>
          <w:szCs w:val="28"/>
          <w:lang w:val="uk-UA"/>
        </w:rPr>
        <w:t>Здобувачем особисто виконано частину експериментального блоку, проведено аналіз даних</w:t>
      </w:r>
      <w:r w:rsidR="00F67488" w:rsidRPr="007B59DE">
        <w:rPr>
          <w:sz w:val="28"/>
          <w:szCs w:val="28"/>
          <w:lang w:val="uk-UA"/>
        </w:rPr>
        <w:t>).</w:t>
      </w:r>
    </w:p>
    <w:p w:rsidR="009743FA" w:rsidRPr="007B59DE" w:rsidRDefault="00F67488" w:rsidP="009743FA">
      <w:pPr>
        <w:ind w:firstLine="567"/>
        <w:jc w:val="both"/>
        <w:rPr>
          <w:sz w:val="28"/>
          <w:szCs w:val="28"/>
          <w:lang w:val="uk-UA"/>
        </w:rPr>
      </w:pPr>
      <w:r w:rsidRPr="007B59DE">
        <w:rPr>
          <w:sz w:val="28"/>
          <w:szCs w:val="28"/>
          <w:lang w:val="uk-UA"/>
        </w:rPr>
        <w:t>1</w:t>
      </w:r>
      <w:r w:rsidR="00955C8D" w:rsidRPr="00E50F71">
        <w:rPr>
          <w:sz w:val="28"/>
          <w:szCs w:val="28"/>
          <w:lang w:val="uk-UA"/>
        </w:rPr>
        <w:t>0</w:t>
      </w:r>
      <w:r w:rsidRPr="007B59DE">
        <w:rPr>
          <w:sz w:val="28"/>
          <w:szCs w:val="28"/>
          <w:lang w:val="uk-UA"/>
        </w:rPr>
        <w:t xml:space="preserve">. Патент України на корисну модель № </w:t>
      </w:r>
      <w:r w:rsidR="00B84EB7" w:rsidRPr="007B59DE">
        <w:rPr>
          <w:sz w:val="28"/>
          <w:szCs w:val="28"/>
          <w:lang w:val="uk-UA"/>
        </w:rPr>
        <w:t xml:space="preserve">126151, </w:t>
      </w:r>
      <w:r w:rsidR="009743FA" w:rsidRPr="007B59DE">
        <w:rPr>
          <w:sz w:val="28"/>
          <w:szCs w:val="28"/>
          <w:lang w:val="uk-UA"/>
        </w:rPr>
        <w:t>МПК С07С 213/00, С07С 215/00, А01N 33/00</w:t>
      </w:r>
      <w:r w:rsidR="00B84EB7" w:rsidRPr="007B59DE">
        <w:rPr>
          <w:sz w:val="28"/>
          <w:szCs w:val="28"/>
          <w:lang w:val="uk-UA"/>
        </w:rPr>
        <w:t xml:space="preserve"> Застосування четвертинних солей 1-[4-(1-адамантил)-фенокси]-3-диалкіламіно-2-пропанолу, які виявляють протимікробну дію / Ю.В. Короткий, Н.О. Вринчану, Д.М. Дудікова, А.О. Смертенко </w:t>
      </w:r>
      <w:r w:rsidR="00E50F71" w:rsidRPr="007B59DE">
        <w:rPr>
          <w:sz w:val="28"/>
          <w:szCs w:val="28"/>
          <w:lang w:val="uk-UA"/>
        </w:rPr>
        <w:t>–</w:t>
      </w:r>
      <w:r w:rsidR="009743FA" w:rsidRPr="007B59DE">
        <w:rPr>
          <w:sz w:val="28"/>
          <w:szCs w:val="28"/>
          <w:lang w:val="uk-UA"/>
        </w:rPr>
        <w:t xml:space="preserve"> </w:t>
      </w:r>
      <w:r w:rsidR="00E50F71">
        <w:rPr>
          <w:sz w:val="28"/>
          <w:szCs w:val="28"/>
          <w:lang w:val="uk-UA"/>
        </w:rPr>
        <w:t xml:space="preserve">№ </w:t>
      </w:r>
      <w:r w:rsidR="009743FA" w:rsidRPr="007B59DE">
        <w:rPr>
          <w:sz w:val="28"/>
          <w:szCs w:val="28"/>
          <w:lang w:val="uk-UA"/>
        </w:rPr>
        <w:t>u 2017 12682; заявл. 21.12.2017, опубл. 11.06.2018, бюл. №11. – 4 с. (</w:t>
      </w:r>
      <w:r w:rsidR="009743FA" w:rsidRPr="007B59DE">
        <w:rPr>
          <w:i/>
          <w:iCs/>
          <w:sz w:val="28"/>
          <w:szCs w:val="28"/>
          <w:lang w:val="uk-UA"/>
        </w:rPr>
        <w:t>Здобувачем особисто виконано частину експериментального блоку, проведено аналіз даних</w:t>
      </w:r>
      <w:r w:rsidR="009743FA" w:rsidRPr="007B59DE">
        <w:rPr>
          <w:sz w:val="28"/>
          <w:szCs w:val="28"/>
          <w:lang w:val="uk-UA"/>
        </w:rPr>
        <w:t>).</w:t>
      </w:r>
    </w:p>
    <w:p w:rsidR="00F67488" w:rsidRPr="007B59DE" w:rsidRDefault="00F67488" w:rsidP="00F67488">
      <w:pPr>
        <w:ind w:firstLine="567"/>
        <w:jc w:val="both"/>
        <w:rPr>
          <w:sz w:val="28"/>
          <w:szCs w:val="28"/>
          <w:lang w:val="uk-UA"/>
        </w:rPr>
      </w:pPr>
      <w:r w:rsidRPr="007B59DE">
        <w:rPr>
          <w:sz w:val="28"/>
          <w:szCs w:val="28"/>
          <w:lang w:val="uk-UA"/>
        </w:rPr>
        <w:t>1</w:t>
      </w:r>
      <w:r w:rsidR="00955C8D" w:rsidRPr="007B59DE">
        <w:rPr>
          <w:sz w:val="28"/>
          <w:szCs w:val="28"/>
          <w:lang w:val="uk-UA"/>
        </w:rPr>
        <w:t>1</w:t>
      </w:r>
      <w:r w:rsidRPr="007B59DE">
        <w:rPr>
          <w:sz w:val="28"/>
          <w:szCs w:val="28"/>
          <w:lang w:val="uk-UA"/>
        </w:rPr>
        <w:t>. </w:t>
      </w:r>
      <w:r w:rsidR="00CF313C" w:rsidRPr="007B59DE">
        <w:rPr>
          <w:sz w:val="28"/>
          <w:szCs w:val="28"/>
          <w:lang w:val="uk-UA"/>
        </w:rPr>
        <w:t>Антисиньогнійна активність нового похідного а</w:t>
      </w:r>
      <w:r w:rsidR="00251B80" w:rsidRPr="007B59DE">
        <w:rPr>
          <w:sz w:val="28"/>
          <w:szCs w:val="28"/>
          <w:lang w:val="uk-UA"/>
        </w:rPr>
        <w:t>міноадамантану / С. Гриневич, Л</w:t>
      </w:r>
      <w:r w:rsidR="00CF313C" w:rsidRPr="007B59DE">
        <w:rPr>
          <w:sz w:val="28"/>
          <w:szCs w:val="28"/>
          <w:lang w:val="uk-UA"/>
        </w:rPr>
        <w:t>.</w:t>
      </w:r>
      <w:r w:rsidR="00251B80" w:rsidRPr="007B59DE">
        <w:rPr>
          <w:sz w:val="28"/>
          <w:szCs w:val="28"/>
          <w:lang w:val="uk-UA"/>
        </w:rPr>
        <w:t xml:space="preserve"> </w:t>
      </w:r>
      <w:r w:rsidR="00CF313C" w:rsidRPr="007B59DE">
        <w:rPr>
          <w:sz w:val="28"/>
          <w:szCs w:val="28"/>
          <w:lang w:val="uk-UA"/>
        </w:rPr>
        <w:t>Балакир, Д. Дудікова, А. Дудка // Матеріали ХІІ міжнародного медичного конгресу студентів та молодих вчених, м. Тернопіль, 27-29 квітня 2009 р. – Тернопіль, 2009. – С.</w:t>
      </w:r>
      <w:r w:rsidR="00E50F71">
        <w:rPr>
          <w:sz w:val="28"/>
          <w:szCs w:val="28"/>
          <w:lang w:val="uk-UA"/>
        </w:rPr>
        <w:t xml:space="preserve"> </w:t>
      </w:r>
      <w:r w:rsidR="00CF313C" w:rsidRPr="007B59DE">
        <w:rPr>
          <w:sz w:val="28"/>
          <w:szCs w:val="28"/>
          <w:lang w:val="uk-UA"/>
        </w:rPr>
        <w:t>2</w:t>
      </w:r>
      <w:r w:rsidRPr="007B59DE">
        <w:rPr>
          <w:sz w:val="28"/>
          <w:szCs w:val="28"/>
          <w:lang w:val="uk-UA"/>
        </w:rPr>
        <w:t>39.</w:t>
      </w:r>
    </w:p>
    <w:p w:rsidR="00F67488" w:rsidRPr="007B59DE" w:rsidRDefault="00F67488" w:rsidP="00F67488">
      <w:pPr>
        <w:ind w:firstLine="567"/>
        <w:jc w:val="both"/>
        <w:rPr>
          <w:sz w:val="28"/>
          <w:szCs w:val="28"/>
          <w:lang w:val="uk-UA"/>
        </w:rPr>
      </w:pPr>
      <w:r w:rsidRPr="007B59DE">
        <w:rPr>
          <w:sz w:val="28"/>
          <w:szCs w:val="28"/>
          <w:lang w:val="uk-UA"/>
        </w:rPr>
        <w:t>1</w:t>
      </w:r>
      <w:r w:rsidR="00955C8D" w:rsidRPr="007B59DE">
        <w:rPr>
          <w:sz w:val="28"/>
          <w:szCs w:val="28"/>
        </w:rPr>
        <w:t>2</w:t>
      </w:r>
      <w:r w:rsidRPr="007B59DE">
        <w:rPr>
          <w:sz w:val="28"/>
          <w:szCs w:val="28"/>
          <w:lang w:val="uk-UA"/>
        </w:rPr>
        <w:t>. </w:t>
      </w:r>
      <w:r w:rsidR="00CF313C" w:rsidRPr="007B59DE">
        <w:rPr>
          <w:sz w:val="28"/>
          <w:szCs w:val="28"/>
          <w:lang w:val="uk-UA"/>
        </w:rPr>
        <w:t xml:space="preserve">Литическое действие адамантансодержащего соединения ЮК-23 по отношению к протопластам </w:t>
      </w:r>
      <w:r w:rsidR="00CF313C" w:rsidRPr="007B59DE">
        <w:rPr>
          <w:i/>
          <w:sz w:val="28"/>
          <w:szCs w:val="28"/>
          <w:lang w:val="uk-UA"/>
        </w:rPr>
        <w:t>E. coli</w:t>
      </w:r>
      <w:r w:rsidR="00CF313C" w:rsidRPr="007B59DE">
        <w:rPr>
          <w:sz w:val="28"/>
          <w:szCs w:val="28"/>
          <w:lang w:val="uk-UA"/>
        </w:rPr>
        <w:t xml:space="preserve"> / Д.М. Дудикова, А.В. Егорова, О.С. Фурман, О.В. Мищенко // Материалы 38-й конференции молодых ученых и 62-й студенческой научной конференции Смоленской государственной медицинской академии (с международным участием), г. Смоленск, 22 апреля 2010 г. </w:t>
      </w:r>
      <w:r w:rsidR="00E50F71" w:rsidRPr="007B59DE">
        <w:rPr>
          <w:sz w:val="28"/>
          <w:szCs w:val="28"/>
          <w:lang w:val="uk-UA"/>
        </w:rPr>
        <w:t>–</w:t>
      </w:r>
      <w:r w:rsidR="00CF313C" w:rsidRPr="007B59DE">
        <w:rPr>
          <w:sz w:val="28"/>
          <w:szCs w:val="28"/>
          <w:lang w:val="uk-UA"/>
        </w:rPr>
        <w:t xml:space="preserve"> Смоленск, 2010. – С. 146</w:t>
      </w:r>
      <w:r w:rsidR="00E50F71" w:rsidRPr="007B59DE">
        <w:rPr>
          <w:sz w:val="28"/>
          <w:szCs w:val="28"/>
          <w:lang w:val="uk-UA"/>
        </w:rPr>
        <w:t>–</w:t>
      </w:r>
      <w:r w:rsidR="00CF313C" w:rsidRPr="007B59DE">
        <w:rPr>
          <w:sz w:val="28"/>
          <w:szCs w:val="28"/>
          <w:lang w:val="uk-UA"/>
        </w:rPr>
        <w:t xml:space="preserve">147. </w:t>
      </w:r>
    </w:p>
    <w:p w:rsidR="00F67488" w:rsidRPr="007B59DE" w:rsidRDefault="00F67488" w:rsidP="001165BF">
      <w:pPr>
        <w:ind w:firstLine="567"/>
        <w:jc w:val="both"/>
        <w:rPr>
          <w:sz w:val="28"/>
          <w:szCs w:val="28"/>
          <w:lang w:val="uk-UA"/>
        </w:rPr>
      </w:pPr>
      <w:r w:rsidRPr="007B59DE">
        <w:rPr>
          <w:sz w:val="28"/>
          <w:szCs w:val="28"/>
          <w:lang w:val="uk-UA"/>
        </w:rPr>
        <w:t>1</w:t>
      </w:r>
      <w:r w:rsidR="00955C8D" w:rsidRPr="007B59DE">
        <w:rPr>
          <w:sz w:val="28"/>
          <w:szCs w:val="28"/>
          <w:lang w:val="uk-UA"/>
        </w:rPr>
        <w:t>3</w:t>
      </w:r>
      <w:r w:rsidRPr="007B59DE">
        <w:rPr>
          <w:sz w:val="28"/>
          <w:szCs w:val="28"/>
          <w:lang w:val="uk-UA"/>
        </w:rPr>
        <w:t>. </w:t>
      </w:r>
      <w:r w:rsidR="00CF313C" w:rsidRPr="007B59DE">
        <w:rPr>
          <w:sz w:val="28"/>
          <w:szCs w:val="28"/>
          <w:lang w:val="uk-UA"/>
        </w:rPr>
        <w:t>Дудікова Д.</w:t>
      </w:r>
      <w:r w:rsidR="00251B80" w:rsidRPr="007B59DE">
        <w:rPr>
          <w:sz w:val="28"/>
          <w:szCs w:val="28"/>
          <w:lang w:val="uk-UA"/>
        </w:rPr>
        <w:t> </w:t>
      </w:r>
      <w:r w:rsidR="00CF313C" w:rsidRPr="007B59DE">
        <w:rPr>
          <w:sz w:val="28"/>
          <w:szCs w:val="28"/>
          <w:lang w:val="uk-UA"/>
        </w:rPr>
        <w:t>М. Чутливість пліснявих грибів до дії похідного адамантану     ЮК-23 / Д.М. Дудікова, О.В. Міщенко, З.С. Суворова // Матеріали всеукраїнської конференції молодих вчених та студентів з міжнародною участю «Сучасні аспекти медицини і фармації – 2010», м. Запоріжжя, 13-14 травня 2010 </w:t>
      </w:r>
      <w:r w:rsidRPr="007B59DE">
        <w:rPr>
          <w:sz w:val="28"/>
          <w:szCs w:val="28"/>
          <w:lang w:val="uk-UA"/>
        </w:rPr>
        <w:t xml:space="preserve">р. – Запоріжжя, 2010. – С. 93. </w:t>
      </w:r>
    </w:p>
    <w:p w:rsidR="00F67488" w:rsidRPr="007B59DE" w:rsidRDefault="00F67488" w:rsidP="00F67488">
      <w:pPr>
        <w:ind w:firstLine="567"/>
        <w:jc w:val="both"/>
        <w:rPr>
          <w:sz w:val="28"/>
          <w:szCs w:val="28"/>
          <w:lang w:val="uk-UA"/>
        </w:rPr>
      </w:pPr>
      <w:r w:rsidRPr="007B59DE">
        <w:rPr>
          <w:sz w:val="28"/>
          <w:szCs w:val="28"/>
          <w:lang w:val="uk-UA"/>
        </w:rPr>
        <w:t>1</w:t>
      </w:r>
      <w:r w:rsidR="00955C8D" w:rsidRPr="007B59DE">
        <w:rPr>
          <w:sz w:val="28"/>
          <w:szCs w:val="28"/>
          <w:lang w:val="uk-UA"/>
        </w:rPr>
        <w:t>4</w:t>
      </w:r>
      <w:r w:rsidRPr="007B59DE">
        <w:rPr>
          <w:sz w:val="28"/>
          <w:szCs w:val="28"/>
          <w:lang w:val="uk-UA"/>
        </w:rPr>
        <w:t>. </w:t>
      </w:r>
      <w:r w:rsidR="00E50F71">
        <w:rPr>
          <w:sz w:val="28"/>
          <w:szCs w:val="28"/>
          <w:lang w:val="uk-UA"/>
        </w:rPr>
        <w:t>Дудикова Д.М.</w:t>
      </w:r>
      <w:r w:rsidR="00CF313C" w:rsidRPr="007B59DE">
        <w:rPr>
          <w:sz w:val="28"/>
          <w:szCs w:val="28"/>
          <w:lang w:val="uk-UA"/>
        </w:rPr>
        <w:t xml:space="preserve"> Изучение ингибирующего действия производного аминоадамантана ЮК-97 по отношению к протопластам </w:t>
      </w:r>
      <w:r w:rsidR="00CF313C" w:rsidRPr="007B59DE">
        <w:rPr>
          <w:i/>
          <w:sz w:val="28"/>
          <w:szCs w:val="28"/>
          <w:lang w:val="uk-UA"/>
        </w:rPr>
        <w:t>E.</w:t>
      </w:r>
      <w:r w:rsidR="00E50F71">
        <w:rPr>
          <w:i/>
          <w:sz w:val="28"/>
          <w:szCs w:val="28"/>
          <w:lang w:val="uk-UA"/>
        </w:rPr>
        <w:t xml:space="preserve"> </w:t>
      </w:r>
      <w:r w:rsidR="00CF313C" w:rsidRPr="007B59DE">
        <w:rPr>
          <w:i/>
          <w:sz w:val="28"/>
          <w:szCs w:val="28"/>
          <w:lang w:val="uk-UA"/>
        </w:rPr>
        <w:t>coli</w:t>
      </w:r>
      <w:r w:rsidR="00CF313C" w:rsidRPr="007B59DE">
        <w:rPr>
          <w:sz w:val="28"/>
          <w:szCs w:val="28"/>
          <w:lang w:val="uk-UA"/>
        </w:rPr>
        <w:t xml:space="preserve"> / С.В. Гриневич, О.С.</w:t>
      </w:r>
      <w:r w:rsidR="00E50F71">
        <w:rPr>
          <w:sz w:val="28"/>
          <w:szCs w:val="28"/>
          <w:lang w:val="uk-UA"/>
        </w:rPr>
        <w:t> </w:t>
      </w:r>
      <w:r w:rsidR="00CF313C" w:rsidRPr="007B59DE">
        <w:rPr>
          <w:sz w:val="28"/>
          <w:szCs w:val="28"/>
          <w:lang w:val="uk-UA"/>
        </w:rPr>
        <w:t xml:space="preserve">Фурман, Д.М. Дудикова // Матеріали ХІ наукової конференції студентів та молодих вчених «Новини і перспективи медичної науки», м. Дніпропетровськ, 13-15 квітня 2011 р. – </w:t>
      </w:r>
      <w:r w:rsidRPr="007B59DE">
        <w:rPr>
          <w:sz w:val="28"/>
          <w:szCs w:val="28"/>
          <w:lang w:val="uk-UA"/>
        </w:rPr>
        <w:t>Дніпропетровськ, 2011. – С.</w:t>
      </w:r>
      <w:r w:rsidR="00E50F71">
        <w:rPr>
          <w:sz w:val="28"/>
          <w:szCs w:val="28"/>
          <w:lang w:val="uk-UA"/>
        </w:rPr>
        <w:t xml:space="preserve"> </w:t>
      </w:r>
      <w:r w:rsidRPr="007B59DE">
        <w:rPr>
          <w:sz w:val="28"/>
          <w:szCs w:val="28"/>
          <w:lang w:val="uk-UA"/>
        </w:rPr>
        <w:t>166.</w:t>
      </w:r>
    </w:p>
    <w:p w:rsidR="00272129" w:rsidRPr="007B59DE" w:rsidRDefault="00F67488" w:rsidP="00272129">
      <w:pPr>
        <w:ind w:firstLine="567"/>
        <w:jc w:val="both"/>
        <w:rPr>
          <w:sz w:val="28"/>
          <w:szCs w:val="28"/>
          <w:lang w:val="uk-UA"/>
        </w:rPr>
      </w:pPr>
      <w:r w:rsidRPr="007B59DE">
        <w:rPr>
          <w:sz w:val="28"/>
          <w:szCs w:val="28"/>
          <w:lang w:val="uk-UA"/>
        </w:rPr>
        <w:t>1</w:t>
      </w:r>
      <w:r w:rsidR="00955C8D" w:rsidRPr="007B59DE">
        <w:rPr>
          <w:sz w:val="28"/>
          <w:szCs w:val="28"/>
        </w:rPr>
        <w:t>5</w:t>
      </w:r>
      <w:r w:rsidRPr="007B59DE">
        <w:rPr>
          <w:sz w:val="28"/>
          <w:szCs w:val="28"/>
          <w:lang w:val="uk-UA"/>
        </w:rPr>
        <w:t>. </w:t>
      </w:r>
      <w:r w:rsidR="00CF313C" w:rsidRPr="007B59DE">
        <w:rPr>
          <w:sz w:val="28"/>
          <w:szCs w:val="28"/>
          <w:lang w:val="uk-UA"/>
        </w:rPr>
        <w:t xml:space="preserve">Врынчану Н.А. Чувствительность </w:t>
      </w:r>
      <w:r w:rsidR="00CF313C" w:rsidRPr="007B59DE">
        <w:rPr>
          <w:i/>
          <w:sz w:val="28"/>
          <w:szCs w:val="28"/>
          <w:lang w:val="uk-UA"/>
        </w:rPr>
        <w:t>Candida</w:t>
      </w:r>
      <w:r w:rsidR="00CF313C" w:rsidRPr="007B59DE">
        <w:rPr>
          <w:sz w:val="28"/>
          <w:szCs w:val="28"/>
          <w:lang w:val="uk-UA"/>
        </w:rPr>
        <w:t xml:space="preserve"> spp. к производным                         1-адамантанфенола / Н.А. Врынчану, Д.М. Дудикова, Ю.В. Короткий // Материалы Юбилейной конференции по медицинской микологии (к 100-летию З.Г.</w:t>
      </w:r>
      <w:r w:rsidR="00E50F71">
        <w:rPr>
          <w:sz w:val="28"/>
          <w:szCs w:val="28"/>
          <w:lang w:val="uk-UA"/>
        </w:rPr>
        <w:t> </w:t>
      </w:r>
      <w:r w:rsidR="00CF313C" w:rsidRPr="007B59DE">
        <w:rPr>
          <w:sz w:val="28"/>
          <w:szCs w:val="28"/>
          <w:lang w:val="uk-UA"/>
        </w:rPr>
        <w:t>Степанищевой), г.</w:t>
      </w:r>
      <w:r w:rsidR="0048711F">
        <w:rPr>
          <w:sz w:val="28"/>
          <w:szCs w:val="28"/>
          <w:lang w:val="uk-UA"/>
        </w:rPr>
        <w:t xml:space="preserve"> </w:t>
      </w:r>
      <w:r w:rsidR="00CF313C" w:rsidRPr="007B59DE">
        <w:rPr>
          <w:sz w:val="28"/>
          <w:szCs w:val="28"/>
          <w:lang w:val="uk-UA"/>
        </w:rPr>
        <w:t>Москва, 26 сентября 2013 г.</w:t>
      </w:r>
      <w:r w:rsidR="00272129" w:rsidRPr="007B59DE">
        <w:rPr>
          <w:sz w:val="28"/>
          <w:szCs w:val="28"/>
          <w:lang w:val="uk-UA"/>
        </w:rPr>
        <w:t xml:space="preserve"> – Москва, 2013. – С. 333</w:t>
      </w:r>
      <w:r w:rsidR="00E50F71" w:rsidRPr="007B59DE">
        <w:rPr>
          <w:sz w:val="28"/>
          <w:szCs w:val="28"/>
          <w:lang w:val="uk-UA"/>
        </w:rPr>
        <w:t>–</w:t>
      </w:r>
      <w:r w:rsidR="00272129" w:rsidRPr="007B59DE">
        <w:rPr>
          <w:sz w:val="28"/>
          <w:szCs w:val="28"/>
          <w:lang w:val="uk-UA"/>
        </w:rPr>
        <w:t xml:space="preserve">335. </w:t>
      </w:r>
    </w:p>
    <w:p w:rsidR="00272129" w:rsidRPr="007B59DE" w:rsidRDefault="00272129" w:rsidP="00272129">
      <w:pPr>
        <w:ind w:firstLine="567"/>
        <w:jc w:val="both"/>
        <w:rPr>
          <w:sz w:val="28"/>
          <w:szCs w:val="28"/>
          <w:lang w:val="uk-UA"/>
        </w:rPr>
      </w:pPr>
      <w:r w:rsidRPr="007B59DE">
        <w:rPr>
          <w:sz w:val="28"/>
          <w:szCs w:val="28"/>
          <w:lang w:val="uk-UA"/>
        </w:rPr>
        <w:lastRenderedPageBreak/>
        <w:t>1</w:t>
      </w:r>
      <w:r w:rsidR="00955C8D" w:rsidRPr="007B59DE">
        <w:rPr>
          <w:sz w:val="28"/>
          <w:szCs w:val="28"/>
          <w:lang w:val="en-US"/>
        </w:rPr>
        <w:t>6</w:t>
      </w:r>
      <w:r w:rsidRPr="007B59DE">
        <w:rPr>
          <w:sz w:val="28"/>
          <w:szCs w:val="28"/>
          <w:lang w:val="uk-UA"/>
        </w:rPr>
        <w:t>. </w:t>
      </w:r>
      <w:r w:rsidR="00CF313C" w:rsidRPr="007B59DE">
        <w:rPr>
          <w:sz w:val="28"/>
          <w:szCs w:val="28"/>
          <w:lang w:val="uk-UA"/>
        </w:rPr>
        <w:t xml:space="preserve">Dudikova </w:t>
      </w:r>
      <w:r w:rsidR="00E50F71">
        <w:rPr>
          <w:sz w:val="28"/>
          <w:szCs w:val="28"/>
          <w:lang w:val="uk-UA"/>
        </w:rPr>
        <w:t>D. Membranotropic effects of 1-</w:t>
      </w:r>
      <w:r w:rsidR="00CF313C" w:rsidRPr="007B59DE">
        <w:rPr>
          <w:sz w:val="28"/>
          <w:szCs w:val="28"/>
          <w:lang w:val="uk-UA"/>
        </w:rPr>
        <w:t>adamantane phenol derivative / D. Dudikova // 24th European Congress of Clinical Microbiology and Infectious Diseases, Barcelona, 10-13 May 2014. – Barcelona, 2014. – Режим доступу: http://www.escmid.org/escmid_library/online_lecture_library/material/?mid=13292</w:t>
      </w:r>
    </w:p>
    <w:p w:rsidR="00272129" w:rsidRPr="007B59DE" w:rsidRDefault="00272129" w:rsidP="00272129">
      <w:pPr>
        <w:ind w:firstLine="567"/>
        <w:jc w:val="both"/>
        <w:rPr>
          <w:sz w:val="28"/>
          <w:szCs w:val="28"/>
          <w:lang w:val="uk-UA"/>
        </w:rPr>
      </w:pPr>
      <w:r w:rsidRPr="007B59DE">
        <w:rPr>
          <w:sz w:val="28"/>
          <w:szCs w:val="28"/>
          <w:lang w:val="uk-UA"/>
        </w:rPr>
        <w:t>1</w:t>
      </w:r>
      <w:r w:rsidR="00955C8D" w:rsidRPr="007B59DE">
        <w:rPr>
          <w:sz w:val="28"/>
          <w:szCs w:val="28"/>
          <w:lang w:val="uk-UA"/>
        </w:rPr>
        <w:t>7</w:t>
      </w:r>
      <w:r w:rsidRPr="007B59DE">
        <w:rPr>
          <w:sz w:val="28"/>
          <w:szCs w:val="28"/>
          <w:lang w:val="uk-UA"/>
        </w:rPr>
        <w:t>. </w:t>
      </w:r>
      <w:r w:rsidR="00CF313C" w:rsidRPr="007B59DE">
        <w:rPr>
          <w:sz w:val="28"/>
          <w:szCs w:val="28"/>
          <w:lang w:val="uk-UA"/>
        </w:rPr>
        <w:t xml:space="preserve">Дудикова Д.М. Влияние производных 1-адамантанфенола на клеточную мембрану </w:t>
      </w:r>
      <w:r w:rsidR="00CF313C" w:rsidRPr="007B59DE">
        <w:rPr>
          <w:i/>
          <w:sz w:val="28"/>
          <w:szCs w:val="28"/>
          <w:lang w:val="uk-UA"/>
        </w:rPr>
        <w:t>Staphylococcus aureus</w:t>
      </w:r>
      <w:r w:rsidR="00CF313C" w:rsidRPr="007B59DE">
        <w:rPr>
          <w:sz w:val="28"/>
          <w:szCs w:val="28"/>
          <w:lang w:val="uk-UA"/>
        </w:rPr>
        <w:t xml:space="preserve"> / Д.М. Дудикова, А.А. Дуплий, Н.А.</w:t>
      </w:r>
      <w:r w:rsidR="00CF313C" w:rsidRPr="007B59DE">
        <w:rPr>
          <w:rFonts w:eastAsia="Calibri"/>
          <w:lang w:val="uk-UA" w:eastAsia="en-US"/>
        </w:rPr>
        <w:t xml:space="preserve"> </w:t>
      </w:r>
      <w:r w:rsidR="00CF313C" w:rsidRPr="007B59DE">
        <w:rPr>
          <w:sz w:val="28"/>
          <w:szCs w:val="28"/>
          <w:lang w:val="uk-UA"/>
        </w:rPr>
        <w:t>Врынчану // Матеріали ІІІ Міжнародної науково-практичної конференції «Новітні досягнення біотехнології та нанофармакології», Київ, 22-23 жовтня 2015 р.</w:t>
      </w:r>
      <w:r w:rsidR="00E50F71" w:rsidRPr="00E50F71">
        <w:rPr>
          <w:sz w:val="28"/>
          <w:szCs w:val="28"/>
          <w:lang w:val="uk-UA"/>
        </w:rPr>
        <w:t xml:space="preserve"> </w:t>
      </w:r>
      <w:r w:rsidR="00E50F71" w:rsidRPr="007B59DE">
        <w:rPr>
          <w:sz w:val="28"/>
          <w:szCs w:val="28"/>
          <w:lang w:val="uk-UA"/>
        </w:rPr>
        <w:t>–</w:t>
      </w:r>
      <w:r w:rsidR="00CF313C" w:rsidRPr="007B59DE">
        <w:rPr>
          <w:sz w:val="28"/>
          <w:szCs w:val="28"/>
          <w:lang w:val="uk-UA"/>
        </w:rPr>
        <w:t xml:space="preserve"> С.</w:t>
      </w:r>
      <w:r w:rsidR="00E50F71">
        <w:rPr>
          <w:sz w:val="28"/>
          <w:szCs w:val="28"/>
          <w:lang w:val="uk-UA"/>
        </w:rPr>
        <w:t xml:space="preserve"> </w:t>
      </w:r>
      <w:r w:rsidR="00CF313C" w:rsidRPr="007B59DE">
        <w:rPr>
          <w:sz w:val="28"/>
          <w:szCs w:val="28"/>
          <w:lang w:val="uk-UA"/>
        </w:rPr>
        <w:t>52-53.</w:t>
      </w:r>
    </w:p>
    <w:p w:rsidR="00B84EB7" w:rsidRPr="007B59DE" w:rsidRDefault="00B84EB7" w:rsidP="00B84EB7">
      <w:pPr>
        <w:ind w:firstLine="567"/>
        <w:jc w:val="both"/>
        <w:rPr>
          <w:sz w:val="28"/>
          <w:szCs w:val="28"/>
          <w:lang w:val="uk-UA"/>
        </w:rPr>
      </w:pPr>
      <w:r w:rsidRPr="007B59DE">
        <w:rPr>
          <w:sz w:val="28"/>
          <w:szCs w:val="28"/>
          <w:lang w:val="uk-UA"/>
        </w:rPr>
        <w:t>1</w:t>
      </w:r>
      <w:r w:rsidR="00955C8D" w:rsidRPr="007B59DE">
        <w:rPr>
          <w:sz w:val="28"/>
          <w:szCs w:val="28"/>
          <w:lang w:val="en-US"/>
        </w:rPr>
        <w:t>8</w:t>
      </w:r>
      <w:r w:rsidRPr="007B59DE">
        <w:rPr>
          <w:sz w:val="28"/>
          <w:szCs w:val="28"/>
          <w:lang w:val="uk-UA"/>
        </w:rPr>
        <w:t xml:space="preserve">. Dudikova D.M. Alteration of </w:t>
      </w:r>
      <w:r w:rsidRPr="007B59DE">
        <w:rPr>
          <w:i/>
          <w:sz w:val="28"/>
          <w:szCs w:val="28"/>
          <w:lang w:val="uk-UA"/>
        </w:rPr>
        <w:t>Pseudomonas aeruginosa</w:t>
      </w:r>
      <w:r w:rsidRPr="007B59DE">
        <w:rPr>
          <w:sz w:val="28"/>
          <w:szCs w:val="28"/>
          <w:lang w:val="uk-UA"/>
        </w:rPr>
        <w:t xml:space="preserve"> respiration by </w:t>
      </w:r>
      <w:r w:rsidR="00E50F71">
        <w:rPr>
          <w:sz w:val="28"/>
          <w:szCs w:val="28"/>
          <w:lang w:val="uk-UA"/>
        </w:rPr>
        <w:br/>
      </w:r>
      <w:r w:rsidRPr="007B59DE">
        <w:rPr>
          <w:sz w:val="28"/>
          <w:szCs w:val="28"/>
          <w:lang w:val="uk-UA"/>
        </w:rPr>
        <w:t xml:space="preserve">4-(1-adamantyl)-phenol derivative / </w:t>
      </w:r>
      <w:r w:rsidR="00E50F71">
        <w:rPr>
          <w:sz w:val="28"/>
          <w:szCs w:val="28"/>
          <w:lang w:val="uk-UA"/>
        </w:rPr>
        <w:t>D.</w:t>
      </w:r>
      <w:r w:rsidRPr="007B59DE">
        <w:rPr>
          <w:sz w:val="28"/>
          <w:szCs w:val="28"/>
          <w:lang w:val="uk-UA"/>
        </w:rPr>
        <w:t>M. Dudikova, N.O. Vrynchanu, V.I. Nosar // International Conference “SmartBio”, Kaunas, 18-20 May 2017, Kaunas, 2017. – P.108.</w:t>
      </w:r>
    </w:p>
    <w:p w:rsidR="00CF313C" w:rsidRPr="007B59DE" w:rsidRDefault="00955C8D" w:rsidP="00272129">
      <w:pPr>
        <w:ind w:firstLine="567"/>
        <w:jc w:val="both"/>
        <w:rPr>
          <w:sz w:val="28"/>
          <w:szCs w:val="28"/>
          <w:lang w:val="uk-UA"/>
        </w:rPr>
      </w:pPr>
      <w:r w:rsidRPr="007B59DE">
        <w:rPr>
          <w:sz w:val="28"/>
          <w:szCs w:val="28"/>
          <w:lang w:val="en-US"/>
        </w:rPr>
        <w:t>19</w:t>
      </w:r>
      <w:r w:rsidR="00272129" w:rsidRPr="007B59DE">
        <w:rPr>
          <w:sz w:val="28"/>
          <w:szCs w:val="28"/>
          <w:lang w:val="uk-UA"/>
        </w:rPr>
        <w:t>.</w:t>
      </w:r>
      <w:r w:rsidR="00272129" w:rsidRPr="007B59DE">
        <w:rPr>
          <w:lang w:val="uk-UA"/>
        </w:rPr>
        <w:t> </w:t>
      </w:r>
      <w:r w:rsidR="00CF313C" w:rsidRPr="007B59DE">
        <w:rPr>
          <w:sz w:val="28"/>
          <w:szCs w:val="28"/>
          <w:lang w:val="uk-UA"/>
        </w:rPr>
        <w:t xml:space="preserve">Antibiofilm effect of novel aminopropanol derivatives against </w:t>
      </w:r>
      <w:r w:rsidR="00CF313C" w:rsidRPr="007B59DE">
        <w:rPr>
          <w:i/>
          <w:sz w:val="28"/>
          <w:szCs w:val="28"/>
          <w:lang w:val="uk-UA"/>
        </w:rPr>
        <w:t>Candida</w:t>
      </w:r>
      <w:r w:rsidR="00CF313C" w:rsidRPr="007B59DE">
        <w:rPr>
          <w:sz w:val="28"/>
          <w:szCs w:val="28"/>
          <w:lang w:val="uk-UA"/>
        </w:rPr>
        <w:t xml:space="preserve"> strains /</w:t>
      </w:r>
      <w:r w:rsidR="00CF313C" w:rsidRPr="007B59DE">
        <w:rPr>
          <w:lang w:val="uk-UA"/>
        </w:rPr>
        <w:t xml:space="preserve"> </w:t>
      </w:r>
      <w:r w:rsidR="00E50F71">
        <w:rPr>
          <w:sz w:val="28"/>
          <w:szCs w:val="28"/>
          <w:lang w:val="uk-UA"/>
        </w:rPr>
        <w:t>N.</w:t>
      </w:r>
      <w:r w:rsidR="00B84EB7" w:rsidRPr="007B59DE">
        <w:rPr>
          <w:sz w:val="28"/>
          <w:szCs w:val="28"/>
          <w:lang w:val="uk-UA"/>
        </w:rPr>
        <w:t xml:space="preserve">O. Vrynchanu, </w:t>
      </w:r>
      <w:r w:rsidR="00CF313C" w:rsidRPr="007B59DE">
        <w:rPr>
          <w:sz w:val="28"/>
          <w:szCs w:val="28"/>
          <w:lang w:val="uk-UA"/>
        </w:rPr>
        <w:t>A.V. Rudenko, Y.V. Korotkij, Z.S. Suvorova, D.M. Dudikova // 8</w:t>
      </w:r>
      <w:r w:rsidR="00CF313C" w:rsidRPr="007B59DE">
        <w:rPr>
          <w:sz w:val="28"/>
          <w:szCs w:val="28"/>
          <w:vertAlign w:val="superscript"/>
          <w:lang w:val="uk-UA"/>
        </w:rPr>
        <w:t>th</w:t>
      </w:r>
      <w:r w:rsidR="009743FA" w:rsidRPr="007B59DE">
        <w:rPr>
          <w:sz w:val="28"/>
          <w:szCs w:val="28"/>
          <w:lang w:val="uk-UA"/>
        </w:rPr>
        <w:t> </w:t>
      </w:r>
      <w:r w:rsidR="00CF313C" w:rsidRPr="007B59DE">
        <w:rPr>
          <w:sz w:val="28"/>
          <w:szCs w:val="28"/>
          <w:lang w:val="uk-UA"/>
        </w:rPr>
        <w:t>Trends in Medical Mycology (TIMM-8), 6-9 жовтня 2017, Белград, Сербія</w:t>
      </w:r>
      <w:r w:rsidR="00B84EB7" w:rsidRPr="007B59DE">
        <w:rPr>
          <w:sz w:val="28"/>
          <w:szCs w:val="28"/>
          <w:lang w:val="uk-UA"/>
        </w:rPr>
        <w:t xml:space="preserve">. – Mycoses. – 2017. – V. </w:t>
      </w:r>
      <w:r w:rsidR="009743FA" w:rsidRPr="007B59DE">
        <w:rPr>
          <w:sz w:val="28"/>
          <w:szCs w:val="28"/>
          <w:lang w:val="uk-UA"/>
        </w:rPr>
        <w:t>60 (Suppl.</w:t>
      </w:r>
      <w:r w:rsidR="00E50F71">
        <w:rPr>
          <w:sz w:val="28"/>
          <w:szCs w:val="28"/>
          <w:lang w:val="uk-UA"/>
        </w:rPr>
        <w:t xml:space="preserve"> </w:t>
      </w:r>
      <w:r w:rsidR="009743FA" w:rsidRPr="007B59DE">
        <w:rPr>
          <w:sz w:val="28"/>
          <w:szCs w:val="28"/>
          <w:lang w:val="uk-UA"/>
        </w:rPr>
        <w:t xml:space="preserve">2). – </w:t>
      </w:r>
      <w:r w:rsidR="00B84EB7" w:rsidRPr="007B59DE">
        <w:rPr>
          <w:sz w:val="28"/>
          <w:szCs w:val="28"/>
          <w:lang w:val="uk-UA"/>
        </w:rPr>
        <w:t>Р</w:t>
      </w:r>
      <w:r w:rsidR="009743FA" w:rsidRPr="007B59DE">
        <w:rPr>
          <w:sz w:val="28"/>
          <w:szCs w:val="28"/>
          <w:lang w:val="uk-UA"/>
        </w:rPr>
        <w:t xml:space="preserve">. </w:t>
      </w:r>
      <w:r w:rsidR="00B84EB7" w:rsidRPr="007B59DE">
        <w:rPr>
          <w:sz w:val="28"/>
          <w:szCs w:val="28"/>
          <w:lang w:val="uk-UA"/>
        </w:rPr>
        <w:t>82–83.</w:t>
      </w:r>
    </w:p>
    <w:p w:rsidR="009F786B" w:rsidRPr="0028327E" w:rsidRDefault="009F786B" w:rsidP="00CF313C">
      <w:pPr>
        <w:ind w:firstLine="567"/>
        <w:rPr>
          <w:sz w:val="28"/>
          <w:szCs w:val="28"/>
        </w:rPr>
      </w:pPr>
    </w:p>
    <w:p w:rsidR="005425CC" w:rsidRDefault="005425CC" w:rsidP="005425CC">
      <w:pPr>
        <w:ind w:firstLine="567"/>
        <w:jc w:val="center"/>
        <w:rPr>
          <w:b/>
          <w:sz w:val="28"/>
          <w:szCs w:val="28"/>
          <w:lang w:val="uk-UA"/>
        </w:rPr>
      </w:pPr>
      <w:r w:rsidRPr="005425CC">
        <w:rPr>
          <w:b/>
          <w:sz w:val="28"/>
          <w:szCs w:val="28"/>
          <w:lang w:val="uk-UA"/>
        </w:rPr>
        <w:t>АНОТАЦІЯ</w:t>
      </w:r>
    </w:p>
    <w:p w:rsidR="005425CC" w:rsidRPr="005425CC" w:rsidRDefault="005425CC" w:rsidP="005425CC">
      <w:pPr>
        <w:ind w:firstLine="567"/>
        <w:jc w:val="both"/>
        <w:rPr>
          <w:sz w:val="28"/>
          <w:szCs w:val="28"/>
          <w:lang w:val="uk-UA"/>
        </w:rPr>
      </w:pPr>
      <w:r w:rsidRPr="005425CC">
        <w:rPr>
          <w:b/>
          <w:iCs/>
          <w:sz w:val="28"/>
          <w:szCs w:val="28"/>
          <w:lang w:val="uk-UA"/>
        </w:rPr>
        <w:t>Дудікова Д.</w:t>
      </w:r>
      <w:r w:rsidRPr="005425CC">
        <w:rPr>
          <w:b/>
          <w:iCs/>
          <w:sz w:val="28"/>
          <w:szCs w:val="28"/>
        </w:rPr>
        <w:t xml:space="preserve"> </w:t>
      </w:r>
      <w:r w:rsidRPr="005425CC">
        <w:rPr>
          <w:b/>
          <w:iCs/>
          <w:sz w:val="28"/>
          <w:szCs w:val="28"/>
          <w:lang w:val="uk-UA"/>
        </w:rPr>
        <w:t>М.</w:t>
      </w:r>
      <w:r w:rsidRPr="005425CC">
        <w:rPr>
          <w:b/>
          <w:sz w:val="28"/>
          <w:szCs w:val="28"/>
          <w:lang w:val="uk-UA"/>
        </w:rPr>
        <w:t xml:space="preserve"> Антимікробні властивості четвертинних солей </w:t>
      </w:r>
      <w:r w:rsidRPr="005425CC">
        <w:rPr>
          <w:b/>
          <w:sz w:val="28"/>
          <w:szCs w:val="28"/>
          <w:lang w:val="uk-UA"/>
        </w:rPr>
        <w:br/>
        <w:t>1-[4-(1-адамантил)-фенокси]-3-діалкіламіно-2-пропанолу.</w:t>
      </w:r>
      <w:r w:rsidRPr="005425CC">
        <w:rPr>
          <w:sz w:val="28"/>
          <w:szCs w:val="28"/>
          <w:lang w:val="uk-UA"/>
        </w:rPr>
        <w:t xml:space="preserve"> – </w:t>
      </w:r>
      <w:r w:rsidR="0048711F">
        <w:rPr>
          <w:sz w:val="28"/>
          <w:szCs w:val="28"/>
          <w:lang w:val="uk-UA"/>
        </w:rPr>
        <w:t>Рукопис.</w:t>
      </w:r>
    </w:p>
    <w:p w:rsidR="005425CC" w:rsidRPr="005425CC" w:rsidRDefault="005425CC" w:rsidP="005425CC">
      <w:pPr>
        <w:ind w:firstLine="567"/>
        <w:jc w:val="both"/>
        <w:rPr>
          <w:sz w:val="28"/>
          <w:szCs w:val="28"/>
          <w:lang w:val="uk-UA"/>
        </w:rPr>
      </w:pPr>
      <w:bookmarkStart w:id="1" w:name="n93"/>
      <w:bookmarkEnd w:id="1"/>
      <w:r w:rsidRPr="005425CC">
        <w:rPr>
          <w:sz w:val="28"/>
          <w:szCs w:val="28"/>
          <w:lang w:val="uk-UA"/>
        </w:rPr>
        <w:t xml:space="preserve">Дисертація на здобуття наукового ступеня кандидата біологічних наук за спеціальністю 14.03.05 </w:t>
      </w:r>
      <w:r w:rsidR="001165BF">
        <w:rPr>
          <w:sz w:val="28"/>
          <w:szCs w:val="28"/>
          <w:lang w:val="uk-UA"/>
        </w:rPr>
        <w:t>– ф</w:t>
      </w:r>
      <w:r w:rsidRPr="005425CC">
        <w:rPr>
          <w:sz w:val="28"/>
          <w:szCs w:val="28"/>
          <w:lang w:val="uk-UA"/>
        </w:rPr>
        <w:t>армакологія. – ДУ «Інститут фармакології та токсикології НАМН України», Київ, 2018.</w:t>
      </w:r>
    </w:p>
    <w:p w:rsidR="009B1C63" w:rsidRDefault="00903236" w:rsidP="001165BF">
      <w:pPr>
        <w:ind w:firstLine="567"/>
        <w:jc w:val="both"/>
        <w:rPr>
          <w:sz w:val="28"/>
          <w:szCs w:val="28"/>
          <w:lang w:val="uk-UA"/>
        </w:rPr>
      </w:pPr>
      <w:r>
        <w:rPr>
          <w:sz w:val="28"/>
          <w:szCs w:val="28"/>
          <w:lang w:val="uk-UA"/>
        </w:rPr>
        <w:t xml:space="preserve">Дисертаційна робота присвячена вивченню антибактеріальних та антифунгальних властивостей </w:t>
      </w:r>
      <w:r w:rsidRPr="00903236">
        <w:rPr>
          <w:sz w:val="28"/>
          <w:szCs w:val="28"/>
          <w:lang w:val="uk-UA"/>
        </w:rPr>
        <w:t>четвертинних солей 1-[4-(1-адамантил)-фенокси]-3-діалкіламіно-2-пропанолу</w:t>
      </w:r>
      <w:r>
        <w:rPr>
          <w:sz w:val="28"/>
          <w:szCs w:val="28"/>
          <w:lang w:val="uk-UA"/>
        </w:rPr>
        <w:t xml:space="preserve"> та дослідженню механізму їх дії. Отримані дані свідчать про </w:t>
      </w:r>
      <w:r w:rsidRPr="00903236">
        <w:rPr>
          <w:sz w:val="28"/>
          <w:szCs w:val="28"/>
          <w:lang w:val="uk-UA"/>
        </w:rPr>
        <w:t>широк</w:t>
      </w:r>
      <w:r>
        <w:rPr>
          <w:sz w:val="28"/>
          <w:szCs w:val="28"/>
          <w:lang w:val="uk-UA"/>
        </w:rPr>
        <w:t xml:space="preserve">ий </w:t>
      </w:r>
      <w:r w:rsidRPr="00903236">
        <w:rPr>
          <w:sz w:val="28"/>
          <w:szCs w:val="28"/>
          <w:lang w:val="uk-UA"/>
        </w:rPr>
        <w:t xml:space="preserve">спектр антимікробної активності у </w:t>
      </w:r>
      <w:r>
        <w:rPr>
          <w:sz w:val="28"/>
          <w:szCs w:val="28"/>
          <w:lang w:val="uk-UA"/>
        </w:rPr>
        <w:t>ч</w:t>
      </w:r>
      <w:r w:rsidRPr="00903236">
        <w:rPr>
          <w:sz w:val="28"/>
          <w:szCs w:val="28"/>
          <w:lang w:val="uk-UA"/>
        </w:rPr>
        <w:t>етвертинних солей 1-[4-(1-адамантил)-фенокси]-3-діалкіламіно-2-пропанолу</w:t>
      </w:r>
      <w:r w:rsidR="001960C3">
        <w:rPr>
          <w:sz w:val="28"/>
          <w:szCs w:val="28"/>
          <w:lang w:val="uk-UA"/>
        </w:rPr>
        <w:t>. Найбільш активні</w:t>
      </w:r>
      <w:r w:rsidR="009B1C63">
        <w:rPr>
          <w:sz w:val="28"/>
          <w:szCs w:val="28"/>
          <w:lang w:val="uk-UA"/>
        </w:rPr>
        <w:t xml:space="preserve"> </w:t>
      </w:r>
      <w:r w:rsidR="009B1C63" w:rsidRPr="00A43B3F">
        <w:rPr>
          <w:sz w:val="28"/>
          <w:szCs w:val="28"/>
          <w:lang w:val="uk-UA"/>
        </w:rPr>
        <w:t xml:space="preserve">сполуки </w:t>
      </w:r>
      <w:r w:rsidR="001960C3">
        <w:rPr>
          <w:sz w:val="28"/>
          <w:szCs w:val="28"/>
          <w:lang w:val="uk-UA"/>
        </w:rPr>
        <w:br/>
        <w:t>КВМ-97 (4</w:t>
      </w:r>
      <w:r w:rsidR="001960C3" w:rsidRPr="00A43B3F">
        <w:rPr>
          <w:sz w:val="28"/>
          <w:lang w:val="uk-UA"/>
        </w:rPr>
        <w:t>-(1-адамантил)-фенокси-3-(N-бензил, N-диметиламіно)-2-</w:t>
      </w:r>
      <w:r w:rsidR="001960C3">
        <w:rPr>
          <w:sz w:val="28"/>
          <w:lang w:val="uk-UA"/>
        </w:rPr>
        <w:t>пропанол хлорид</w:t>
      </w:r>
      <w:r w:rsidR="001960C3">
        <w:rPr>
          <w:sz w:val="28"/>
          <w:szCs w:val="28"/>
          <w:lang w:val="uk-UA"/>
        </w:rPr>
        <w:t>) та ЮК-23 (</w:t>
      </w:r>
      <w:r w:rsidR="001960C3" w:rsidRPr="00DF6F1E">
        <w:rPr>
          <w:bCs/>
          <w:iCs/>
          <w:sz w:val="28"/>
          <w:szCs w:val="28"/>
          <w:lang w:val="uk-UA"/>
        </w:rPr>
        <w:t>4-(1-адамантил)-фенокси-3-(</w:t>
      </w:r>
      <w:r w:rsidR="001960C3" w:rsidRPr="00DF6F1E">
        <w:rPr>
          <w:bCs/>
          <w:iCs/>
          <w:sz w:val="28"/>
          <w:szCs w:val="28"/>
          <w:lang w:val="en-US"/>
        </w:rPr>
        <w:t>N</w:t>
      </w:r>
      <w:r w:rsidR="001960C3" w:rsidRPr="00DF6F1E">
        <w:rPr>
          <w:bCs/>
          <w:iCs/>
          <w:sz w:val="28"/>
          <w:szCs w:val="28"/>
          <w:lang w:val="uk-UA"/>
        </w:rPr>
        <w:t xml:space="preserve">-бензил, </w:t>
      </w:r>
      <w:r w:rsidR="001960C3" w:rsidRPr="00DF6F1E">
        <w:rPr>
          <w:bCs/>
          <w:iCs/>
          <w:sz w:val="28"/>
          <w:szCs w:val="28"/>
          <w:lang w:val="en-US"/>
        </w:rPr>
        <w:t>N</w:t>
      </w:r>
      <w:r w:rsidR="001960C3" w:rsidRPr="00DF6F1E">
        <w:rPr>
          <w:bCs/>
          <w:iCs/>
          <w:sz w:val="28"/>
          <w:szCs w:val="28"/>
          <w:lang w:val="uk-UA"/>
        </w:rPr>
        <w:t xml:space="preserve">-метил, </w:t>
      </w:r>
      <w:r w:rsidR="001960C3" w:rsidRPr="00DF6F1E">
        <w:rPr>
          <w:bCs/>
          <w:iCs/>
          <w:sz w:val="28"/>
          <w:szCs w:val="28"/>
          <w:lang w:val="en-US"/>
        </w:rPr>
        <w:t>N</w:t>
      </w:r>
      <w:r w:rsidR="001960C3" w:rsidRPr="00DF6F1E">
        <w:rPr>
          <w:bCs/>
          <w:iCs/>
          <w:sz w:val="28"/>
          <w:szCs w:val="28"/>
          <w:lang w:val="uk-UA"/>
        </w:rPr>
        <w:t>-циклогексил)-2-пропанол хлорид</w:t>
      </w:r>
      <w:r w:rsidR="001960C3">
        <w:rPr>
          <w:sz w:val="28"/>
          <w:szCs w:val="28"/>
          <w:lang w:val="uk-UA"/>
        </w:rPr>
        <w:t xml:space="preserve">) </w:t>
      </w:r>
      <w:r w:rsidR="009B1C63" w:rsidRPr="00A43B3F">
        <w:rPr>
          <w:sz w:val="28"/>
          <w:szCs w:val="28"/>
          <w:lang w:val="uk-UA"/>
        </w:rPr>
        <w:t>виявляють інгібу</w:t>
      </w:r>
      <w:r w:rsidR="008D156C">
        <w:rPr>
          <w:sz w:val="28"/>
          <w:szCs w:val="28"/>
          <w:lang w:val="uk-UA"/>
        </w:rPr>
        <w:t>вальний</w:t>
      </w:r>
      <w:r w:rsidR="009B1C63" w:rsidRPr="00A43B3F">
        <w:rPr>
          <w:sz w:val="28"/>
          <w:szCs w:val="28"/>
          <w:lang w:val="uk-UA"/>
        </w:rPr>
        <w:t xml:space="preserve"> вплив відносно як планктонних мікроорганізмів, так і біоплівок</w:t>
      </w:r>
      <w:r w:rsidR="00E201CD">
        <w:rPr>
          <w:sz w:val="28"/>
          <w:szCs w:val="28"/>
          <w:lang w:val="uk-UA"/>
        </w:rPr>
        <w:t>.</w:t>
      </w:r>
      <w:r w:rsidRPr="00903236">
        <w:rPr>
          <w:sz w:val="28"/>
          <w:szCs w:val="28"/>
          <w:lang w:val="uk-UA"/>
        </w:rPr>
        <w:t xml:space="preserve"> </w:t>
      </w:r>
      <w:r w:rsidR="001960C3">
        <w:rPr>
          <w:sz w:val="28"/>
          <w:szCs w:val="28"/>
          <w:lang w:val="uk-UA"/>
        </w:rPr>
        <w:t>С</w:t>
      </w:r>
      <w:r w:rsidRPr="00903236">
        <w:rPr>
          <w:sz w:val="28"/>
          <w:szCs w:val="28"/>
          <w:lang w:val="uk-UA"/>
        </w:rPr>
        <w:t xml:space="preserve">полука </w:t>
      </w:r>
      <w:r>
        <w:rPr>
          <w:sz w:val="28"/>
          <w:szCs w:val="28"/>
          <w:lang w:val="uk-UA"/>
        </w:rPr>
        <w:t>КВМ-97</w:t>
      </w:r>
      <w:r w:rsidRPr="00903236">
        <w:rPr>
          <w:sz w:val="28"/>
          <w:szCs w:val="28"/>
          <w:lang w:val="uk-UA"/>
        </w:rPr>
        <w:t xml:space="preserve"> виявляє ефективність </w:t>
      </w:r>
      <w:r w:rsidR="009B1C63">
        <w:rPr>
          <w:rFonts w:eastAsia="TimesNewRoman"/>
          <w:sz w:val="28"/>
          <w:szCs w:val="28"/>
          <w:lang w:val="uk-UA"/>
        </w:rPr>
        <w:t>на моделі генералізованої інфекції у мишей та кон’юнктивіту у кролів</w:t>
      </w:r>
      <w:r w:rsidRPr="00903236">
        <w:rPr>
          <w:sz w:val="28"/>
          <w:szCs w:val="28"/>
          <w:lang w:val="uk-UA"/>
        </w:rPr>
        <w:t xml:space="preserve">. </w:t>
      </w:r>
      <w:r w:rsidR="009B1C63" w:rsidRPr="00A43B3F">
        <w:rPr>
          <w:sz w:val="28"/>
          <w:szCs w:val="28"/>
          <w:lang w:val="uk-UA"/>
        </w:rPr>
        <w:t xml:space="preserve">Підтверджений в умовах </w:t>
      </w:r>
      <w:r w:rsidR="009B1C63" w:rsidRPr="00AF76A6">
        <w:rPr>
          <w:i/>
          <w:sz w:val="28"/>
          <w:szCs w:val="28"/>
          <w:lang w:val="uk-UA"/>
        </w:rPr>
        <w:t>in vitro</w:t>
      </w:r>
      <w:r w:rsidR="009B1C63" w:rsidRPr="00A43B3F">
        <w:rPr>
          <w:sz w:val="28"/>
          <w:szCs w:val="28"/>
          <w:lang w:val="uk-UA"/>
        </w:rPr>
        <w:t xml:space="preserve"> та </w:t>
      </w:r>
      <w:r w:rsidR="009B1C63" w:rsidRPr="00A43B3F">
        <w:rPr>
          <w:i/>
          <w:sz w:val="28"/>
          <w:szCs w:val="28"/>
          <w:lang w:val="uk-UA"/>
        </w:rPr>
        <w:t>in vivo</w:t>
      </w:r>
      <w:r w:rsidR="009B1C63" w:rsidRPr="00A43B3F">
        <w:rPr>
          <w:sz w:val="28"/>
          <w:szCs w:val="28"/>
          <w:lang w:val="uk-UA"/>
        </w:rPr>
        <w:t xml:space="preserve"> антимікробний ефект</w:t>
      </w:r>
      <w:r w:rsidR="009B1C63">
        <w:rPr>
          <w:sz w:val="28"/>
          <w:szCs w:val="28"/>
          <w:lang w:val="uk-UA"/>
        </w:rPr>
        <w:t xml:space="preserve"> є комплексним та </w:t>
      </w:r>
      <w:r w:rsidR="009B1C63" w:rsidRPr="00A43B3F">
        <w:rPr>
          <w:sz w:val="28"/>
          <w:szCs w:val="28"/>
          <w:lang w:val="uk-UA"/>
        </w:rPr>
        <w:t>забезпечується здатністю досліджуваних сполук впливати на структуру та/або функціонування зовнішньої оболонки та внутрішньоклітинні процеси мікроорганізмів</w:t>
      </w:r>
      <w:r w:rsidR="009B1C63">
        <w:rPr>
          <w:sz w:val="28"/>
          <w:szCs w:val="28"/>
          <w:lang w:val="uk-UA"/>
        </w:rPr>
        <w:t xml:space="preserve">. </w:t>
      </w:r>
    </w:p>
    <w:p w:rsidR="005425CC" w:rsidRDefault="00903236" w:rsidP="009B1C63">
      <w:pPr>
        <w:ind w:firstLine="567"/>
        <w:jc w:val="both"/>
        <w:rPr>
          <w:sz w:val="28"/>
          <w:szCs w:val="28"/>
          <w:lang w:val="uk-UA"/>
        </w:rPr>
      </w:pPr>
      <w:r w:rsidRPr="00903236">
        <w:rPr>
          <w:sz w:val="28"/>
          <w:szCs w:val="28"/>
          <w:lang w:val="uk-UA"/>
        </w:rPr>
        <w:t>Наявність бактерицидного</w:t>
      </w:r>
      <w:r w:rsidR="009B1C63">
        <w:rPr>
          <w:sz w:val="28"/>
          <w:szCs w:val="28"/>
          <w:lang w:val="uk-UA"/>
        </w:rPr>
        <w:t>/фунгіцидного</w:t>
      </w:r>
      <w:r w:rsidRPr="00903236">
        <w:rPr>
          <w:sz w:val="28"/>
          <w:szCs w:val="28"/>
          <w:lang w:val="uk-UA"/>
        </w:rPr>
        <w:t xml:space="preserve"> ефекту, </w:t>
      </w:r>
      <w:r w:rsidR="00B01B18">
        <w:rPr>
          <w:sz w:val="28"/>
          <w:szCs w:val="28"/>
          <w:lang w:val="uk-UA"/>
        </w:rPr>
        <w:t>широкого спектр</w:t>
      </w:r>
      <w:r w:rsidR="00B90046">
        <w:rPr>
          <w:sz w:val="28"/>
          <w:szCs w:val="28"/>
          <w:lang w:val="uk-UA"/>
        </w:rPr>
        <w:t>а</w:t>
      </w:r>
      <w:r w:rsidR="00B01B18">
        <w:rPr>
          <w:sz w:val="28"/>
          <w:szCs w:val="28"/>
          <w:lang w:val="uk-UA"/>
        </w:rPr>
        <w:t xml:space="preserve"> активності, </w:t>
      </w:r>
      <w:r w:rsidRPr="00903236">
        <w:rPr>
          <w:sz w:val="28"/>
          <w:szCs w:val="28"/>
          <w:lang w:val="uk-UA"/>
        </w:rPr>
        <w:t>відсутність залежності інгібу</w:t>
      </w:r>
      <w:r w:rsidR="00E458BE">
        <w:rPr>
          <w:sz w:val="28"/>
          <w:szCs w:val="28"/>
          <w:lang w:val="uk-UA"/>
        </w:rPr>
        <w:t>вальної</w:t>
      </w:r>
      <w:r w:rsidRPr="00903236">
        <w:rPr>
          <w:sz w:val="28"/>
          <w:szCs w:val="28"/>
          <w:lang w:val="uk-UA"/>
        </w:rPr>
        <w:t xml:space="preserve"> дії від рН,</w:t>
      </w:r>
      <w:r w:rsidR="009B1C63">
        <w:rPr>
          <w:sz w:val="28"/>
          <w:szCs w:val="28"/>
          <w:lang w:val="uk-UA"/>
        </w:rPr>
        <w:t xml:space="preserve"> </w:t>
      </w:r>
      <w:r w:rsidR="00E201CD">
        <w:rPr>
          <w:sz w:val="28"/>
          <w:szCs w:val="28"/>
          <w:lang w:val="uk-UA"/>
        </w:rPr>
        <w:t>належність</w:t>
      </w:r>
      <w:r w:rsidR="009B1C63">
        <w:rPr>
          <w:sz w:val="28"/>
          <w:szCs w:val="28"/>
          <w:lang w:val="uk-UA"/>
        </w:rPr>
        <w:t xml:space="preserve"> до малотоксичних речовин</w:t>
      </w:r>
      <w:r w:rsidRPr="00903236">
        <w:rPr>
          <w:sz w:val="28"/>
          <w:szCs w:val="28"/>
          <w:lang w:val="uk-UA"/>
        </w:rPr>
        <w:t xml:space="preserve"> </w:t>
      </w:r>
      <w:r w:rsidR="00E201CD">
        <w:rPr>
          <w:sz w:val="28"/>
          <w:szCs w:val="28"/>
          <w:lang w:val="uk-UA"/>
        </w:rPr>
        <w:t>(</w:t>
      </w:r>
      <w:r w:rsidR="00E201CD" w:rsidRPr="00E201CD">
        <w:rPr>
          <w:sz w:val="28"/>
          <w:szCs w:val="28"/>
          <w:lang w:val="uk-UA"/>
        </w:rPr>
        <w:t>IV клас</w:t>
      </w:r>
      <w:r w:rsidR="00E201CD">
        <w:rPr>
          <w:sz w:val="28"/>
          <w:szCs w:val="28"/>
          <w:lang w:val="uk-UA"/>
        </w:rPr>
        <w:t xml:space="preserve"> токсичності) </w:t>
      </w:r>
      <w:r w:rsidRPr="00903236">
        <w:rPr>
          <w:sz w:val="28"/>
          <w:szCs w:val="28"/>
          <w:lang w:val="uk-UA"/>
        </w:rPr>
        <w:t xml:space="preserve">свідчить про перспективність </w:t>
      </w:r>
      <w:r w:rsidR="00B01B18">
        <w:rPr>
          <w:sz w:val="28"/>
          <w:szCs w:val="28"/>
          <w:lang w:val="uk-UA"/>
        </w:rPr>
        <w:t>розробки</w:t>
      </w:r>
      <w:r w:rsidRPr="00903236">
        <w:rPr>
          <w:sz w:val="28"/>
          <w:szCs w:val="28"/>
          <w:lang w:val="uk-UA"/>
        </w:rPr>
        <w:t xml:space="preserve"> на основі </w:t>
      </w:r>
      <w:r w:rsidR="00B01B18" w:rsidRPr="00903236">
        <w:rPr>
          <w:sz w:val="28"/>
          <w:szCs w:val="28"/>
          <w:lang w:val="uk-UA"/>
        </w:rPr>
        <w:t xml:space="preserve">четвертинних солей 1-[4-(1-адамантил)-фенокси]-3-діалкіламіно-2-пропанолу </w:t>
      </w:r>
      <w:r w:rsidRPr="00903236">
        <w:rPr>
          <w:sz w:val="28"/>
          <w:szCs w:val="28"/>
          <w:lang w:val="uk-UA"/>
        </w:rPr>
        <w:t>нових антимікробних засобів.</w:t>
      </w:r>
    </w:p>
    <w:p w:rsidR="005425CC" w:rsidRDefault="005425CC" w:rsidP="005425CC">
      <w:pPr>
        <w:ind w:firstLine="567"/>
        <w:jc w:val="both"/>
        <w:rPr>
          <w:sz w:val="28"/>
          <w:szCs w:val="28"/>
          <w:lang w:val="uk-UA"/>
        </w:rPr>
      </w:pPr>
      <w:r w:rsidRPr="005425CC">
        <w:rPr>
          <w:b/>
          <w:sz w:val="28"/>
          <w:szCs w:val="28"/>
          <w:lang w:val="uk-UA"/>
        </w:rPr>
        <w:t>Ключові слова:</w:t>
      </w:r>
      <w:r w:rsidRPr="005425CC">
        <w:rPr>
          <w:sz w:val="28"/>
          <w:szCs w:val="28"/>
          <w:lang w:val="uk-UA"/>
        </w:rPr>
        <w:t xml:space="preserve"> похідні адамантану, антимікробна активність, біоплівки, механізм дії, антибактеріальні засоби, препарати для лікування </w:t>
      </w:r>
      <w:r w:rsidR="00AF76A6">
        <w:rPr>
          <w:sz w:val="28"/>
          <w:szCs w:val="28"/>
          <w:lang w:val="uk-UA"/>
        </w:rPr>
        <w:t>мікозів</w:t>
      </w:r>
    </w:p>
    <w:p w:rsidR="005425CC" w:rsidRDefault="005425CC" w:rsidP="005425CC">
      <w:pPr>
        <w:ind w:firstLine="567"/>
        <w:jc w:val="both"/>
        <w:rPr>
          <w:sz w:val="28"/>
          <w:szCs w:val="28"/>
          <w:lang w:val="uk-UA"/>
        </w:rPr>
      </w:pPr>
    </w:p>
    <w:p w:rsidR="003B5EBC" w:rsidRDefault="003B5EBC" w:rsidP="005425CC">
      <w:pPr>
        <w:ind w:firstLine="567"/>
        <w:jc w:val="center"/>
        <w:rPr>
          <w:b/>
          <w:sz w:val="28"/>
          <w:szCs w:val="28"/>
          <w:lang w:val="uk-UA"/>
        </w:rPr>
      </w:pPr>
    </w:p>
    <w:p w:rsidR="003B5EBC" w:rsidRDefault="003B5EBC" w:rsidP="005425CC">
      <w:pPr>
        <w:ind w:firstLine="567"/>
        <w:jc w:val="center"/>
        <w:rPr>
          <w:b/>
          <w:sz w:val="28"/>
          <w:szCs w:val="28"/>
          <w:lang w:val="uk-UA"/>
        </w:rPr>
      </w:pPr>
    </w:p>
    <w:p w:rsidR="005425CC" w:rsidRPr="00D27DB2" w:rsidRDefault="005425CC" w:rsidP="005425CC">
      <w:pPr>
        <w:ind w:firstLine="567"/>
        <w:jc w:val="center"/>
        <w:rPr>
          <w:b/>
          <w:sz w:val="28"/>
          <w:szCs w:val="28"/>
          <w:lang w:val="en-US"/>
        </w:rPr>
      </w:pPr>
      <w:r w:rsidRPr="00D27DB2">
        <w:rPr>
          <w:b/>
          <w:sz w:val="28"/>
          <w:szCs w:val="28"/>
          <w:lang w:val="en-US"/>
        </w:rPr>
        <w:lastRenderedPageBreak/>
        <w:t>SUMMARY</w:t>
      </w:r>
    </w:p>
    <w:p w:rsidR="005425CC" w:rsidRPr="002306C9" w:rsidRDefault="005425CC" w:rsidP="005425CC">
      <w:pPr>
        <w:ind w:firstLine="567"/>
        <w:jc w:val="both"/>
        <w:rPr>
          <w:b/>
          <w:sz w:val="28"/>
          <w:szCs w:val="28"/>
          <w:lang w:val="en-US"/>
        </w:rPr>
      </w:pPr>
      <w:r w:rsidRPr="002306C9">
        <w:rPr>
          <w:b/>
          <w:sz w:val="28"/>
          <w:szCs w:val="28"/>
          <w:lang w:val="en-US"/>
        </w:rPr>
        <w:t xml:space="preserve">Dudikova D. M. Antimicrobial properties of </w:t>
      </w:r>
      <w:r w:rsidRPr="002306C9">
        <w:rPr>
          <w:b/>
          <w:sz w:val="28"/>
          <w:szCs w:val="28"/>
          <w:lang w:val="uk-UA"/>
        </w:rPr>
        <w:t>1-[4-(1-</w:t>
      </w:r>
      <w:r w:rsidRPr="002306C9">
        <w:rPr>
          <w:b/>
          <w:sz w:val="28"/>
          <w:szCs w:val="28"/>
          <w:lang w:val="en-US"/>
        </w:rPr>
        <w:t>adamantyl</w:t>
      </w:r>
      <w:r w:rsidRPr="002306C9">
        <w:rPr>
          <w:b/>
          <w:sz w:val="28"/>
          <w:szCs w:val="28"/>
          <w:lang w:val="uk-UA"/>
        </w:rPr>
        <w:t>)-</w:t>
      </w:r>
      <w:r w:rsidRPr="002306C9">
        <w:rPr>
          <w:b/>
          <w:sz w:val="28"/>
          <w:szCs w:val="28"/>
          <w:lang w:val="en-US"/>
        </w:rPr>
        <w:t>phenoxy</w:t>
      </w:r>
      <w:r w:rsidRPr="002306C9">
        <w:rPr>
          <w:b/>
          <w:sz w:val="28"/>
          <w:szCs w:val="28"/>
          <w:lang w:val="uk-UA"/>
        </w:rPr>
        <w:t>]-3-</w:t>
      </w:r>
      <w:r w:rsidRPr="002306C9">
        <w:rPr>
          <w:b/>
          <w:sz w:val="28"/>
          <w:szCs w:val="28"/>
          <w:lang w:val="en-US"/>
        </w:rPr>
        <w:t>dialkylamino</w:t>
      </w:r>
      <w:r w:rsidRPr="002306C9">
        <w:rPr>
          <w:b/>
          <w:sz w:val="28"/>
          <w:szCs w:val="28"/>
          <w:lang w:val="uk-UA"/>
        </w:rPr>
        <w:t>-2-</w:t>
      </w:r>
      <w:r w:rsidRPr="002306C9">
        <w:rPr>
          <w:b/>
          <w:sz w:val="28"/>
          <w:szCs w:val="28"/>
          <w:lang w:val="en-US"/>
        </w:rPr>
        <w:t>propanol q</w:t>
      </w:r>
      <w:r w:rsidRPr="002306C9">
        <w:rPr>
          <w:b/>
          <w:sz w:val="28"/>
          <w:szCs w:val="28"/>
          <w:lang w:val="uk-UA"/>
        </w:rPr>
        <w:t>uaternary salts</w:t>
      </w:r>
      <w:r w:rsidRPr="002306C9">
        <w:rPr>
          <w:b/>
          <w:sz w:val="28"/>
          <w:szCs w:val="28"/>
          <w:lang w:val="en-US"/>
        </w:rPr>
        <w:t>. –</w:t>
      </w:r>
      <w:r w:rsidR="00AF76A6">
        <w:rPr>
          <w:b/>
          <w:sz w:val="28"/>
          <w:szCs w:val="28"/>
          <w:lang w:val="en-US"/>
        </w:rPr>
        <w:t xml:space="preserve"> M</w:t>
      </w:r>
      <w:r w:rsidRPr="002306C9">
        <w:rPr>
          <w:b/>
          <w:sz w:val="28"/>
          <w:szCs w:val="28"/>
          <w:lang w:val="en-US"/>
        </w:rPr>
        <w:t>anuscript.</w:t>
      </w:r>
    </w:p>
    <w:p w:rsidR="005425CC" w:rsidRDefault="0048711F" w:rsidP="005425CC">
      <w:pPr>
        <w:ind w:firstLine="567"/>
        <w:jc w:val="both"/>
        <w:rPr>
          <w:sz w:val="28"/>
          <w:szCs w:val="28"/>
          <w:lang w:val="en-US"/>
        </w:rPr>
      </w:pPr>
      <w:r>
        <w:rPr>
          <w:sz w:val="28"/>
          <w:szCs w:val="28"/>
          <w:lang w:val="en-US"/>
        </w:rPr>
        <w:t>Thesis for a candidate</w:t>
      </w:r>
      <w:r>
        <w:rPr>
          <w:sz w:val="28"/>
          <w:szCs w:val="28"/>
          <w:lang w:val="uk-UA"/>
        </w:rPr>
        <w:t xml:space="preserve"> </w:t>
      </w:r>
      <w:r>
        <w:rPr>
          <w:sz w:val="28"/>
          <w:szCs w:val="28"/>
          <w:lang w:val="en-US"/>
        </w:rPr>
        <w:t xml:space="preserve">degree </w:t>
      </w:r>
      <w:r w:rsidR="005425CC">
        <w:rPr>
          <w:sz w:val="28"/>
          <w:szCs w:val="28"/>
          <w:lang w:val="en-US"/>
        </w:rPr>
        <w:t>in biological sciences by speciality 14.03.05 – pharmacology. – SI “Institute of Pharmacology and Toxicology of NAMS of Ukraine</w:t>
      </w:r>
      <w:r w:rsidR="002306C9">
        <w:rPr>
          <w:sz w:val="28"/>
          <w:szCs w:val="28"/>
          <w:lang w:val="en-US"/>
        </w:rPr>
        <w:t xml:space="preserve">”, Kyiv, 2018. </w:t>
      </w:r>
    </w:p>
    <w:p w:rsidR="00F6392E" w:rsidRPr="00A513D4" w:rsidRDefault="00F6392E" w:rsidP="00F6392E">
      <w:pPr>
        <w:ind w:firstLine="567"/>
        <w:jc w:val="both"/>
        <w:rPr>
          <w:sz w:val="28"/>
          <w:szCs w:val="28"/>
          <w:lang w:val="en-US"/>
        </w:rPr>
      </w:pPr>
      <w:r w:rsidRPr="00F6392E">
        <w:rPr>
          <w:sz w:val="28"/>
          <w:szCs w:val="28"/>
          <w:lang w:val="en-US"/>
        </w:rPr>
        <w:t xml:space="preserve">In the thesis, it provides a new solution of the challenging issue of pharmacology. The prospects for the quaternary salts of 1-[4-(1-adamantyl)-phenoxy]-3-dialkylamino-2-propanol development as new antimicrobial drugs were evaluated using microbiological, pharmacological, biochemical, electron microscopic and physic-chemical methods of research. The advisability of developing effective and safe antimicrobial agents on their basis was confirmed by the results of the study of the activity spectrum, mechanism of action, toxicity and </w:t>
      </w:r>
      <w:r w:rsidRPr="00F6392E">
        <w:rPr>
          <w:i/>
          <w:sz w:val="28"/>
          <w:szCs w:val="28"/>
          <w:lang w:val="en-US"/>
        </w:rPr>
        <w:t>in vivo</w:t>
      </w:r>
      <w:r w:rsidRPr="00F6392E">
        <w:rPr>
          <w:sz w:val="28"/>
          <w:szCs w:val="28"/>
          <w:lang w:val="en-US"/>
        </w:rPr>
        <w:t xml:space="preserve"> efficacy.</w:t>
      </w:r>
      <w:r w:rsidR="00A513D4" w:rsidRPr="00A513D4">
        <w:rPr>
          <w:sz w:val="28"/>
          <w:szCs w:val="28"/>
          <w:lang w:val="en-US"/>
        </w:rPr>
        <w:t xml:space="preserve"> </w:t>
      </w:r>
    </w:p>
    <w:p w:rsidR="00A513D4" w:rsidRPr="00A513D4" w:rsidRDefault="00A513D4" w:rsidP="00F6392E">
      <w:pPr>
        <w:ind w:firstLine="567"/>
        <w:jc w:val="both"/>
        <w:rPr>
          <w:sz w:val="28"/>
          <w:szCs w:val="28"/>
          <w:lang w:val="en-US"/>
        </w:rPr>
      </w:pPr>
      <w:r w:rsidRPr="00A513D4">
        <w:rPr>
          <w:sz w:val="28"/>
          <w:szCs w:val="28"/>
          <w:lang w:val="en-US"/>
        </w:rPr>
        <w:t>In this work, 19 quaternary salts of 1-[4-(1-adamantyl)-phenoxy]-3-dialkylamino-2-propanol were investigated. It was found that the overwhelming majority of tested compounds possessed significant inhibitory activity against gram-positive cocci and fungi of the genus Candida, the greatest susceptibility of bacteria and fungi was detected by the action of the compound UK-23. The significant antimicrobial activity against the gram-negative bacteria (</w:t>
      </w:r>
      <w:r w:rsidRPr="0048562C">
        <w:rPr>
          <w:i/>
          <w:sz w:val="28"/>
          <w:szCs w:val="28"/>
          <w:lang w:val="en-US"/>
        </w:rPr>
        <w:t>Pseudomonas aeruginosa</w:t>
      </w:r>
      <w:r w:rsidRPr="00A513D4">
        <w:rPr>
          <w:sz w:val="28"/>
          <w:szCs w:val="28"/>
          <w:lang w:val="en-US"/>
        </w:rPr>
        <w:t>) was revealed in KVM-97. The last one had broad spectrum of action and was the most active among all tested compounds.</w:t>
      </w:r>
    </w:p>
    <w:p w:rsidR="00B61089" w:rsidRDefault="00B61089" w:rsidP="00B61089">
      <w:pPr>
        <w:ind w:firstLine="567"/>
        <w:jc w:val="both"/>
        <w:rPr>
          <w:sz w:val="28"/>
          <w:szCs w:val="28"/>
          <w:lang w:val="en-US"/>
        </w:rPr>
      </w:pPr>
      <w:r>
        <w:rPr>
          <w:sz w:val="28"/>
          <w:szCs w:val="28"/>
          <w:lang w:val="en-US"/>
        </w:rPr>
        <w:t>T</w:t>
      </w:r>
      <w:r w:rsidRPr="00B61089">
        <w:rPr>
          <w:sz w:val="28"/>
          <w:szCs w:val="28"/>
          <w:lang w:val="en-US"/>
        </w:rPr>
        <w:t xml:space="preserve">he reported results showed </w:t>
      </w:r>
      <w:r w:rsidR="00E201CD">
        <w:rPr>
          <w:sz w:val="28"/>
          <w:szCs w:val="28"/>
          <w:lang w:val="en-US"/>
        </w:rPr>
        <w:t>that the quaternary salts of 1-[4-</w:t>
      </w:r>
      <w:r w:rsidRPr="00B61089">
        <w:rPr>
          <w:sz w:val="28"/>
          <w:szCs w:val="28"/>
          <w:lang w:val="en-US"/>
        </w:rPr>
        <w:t xml:space="preserve">(1-adamantyl)-phenoxy]-3-dialkylamino-2-propanol possess a broad spectrum of antimicrobial activity, which is ensured by the presence 4-(1-adamantyl)-phenyl radical. Activity against </w:t>
      </w:r>
      <w:r w:rsidRPr="00B61089">
        <w:rPr>
          <w:i/>
          <w:sz w:val="28"/>
          <w:szCs w:val="28"/>
          <w:lang w:val="en-US"/>
        </w:rPr>
        <w:t>P.</w:t>
      </w:r>
      <w:r w:rsidR="00804046">
        <w:rPr>
          <w:i/>
          <w:sz w:val="28"/>
          <w:szCs w:val="28"/>
          <w:lang w:val="en-US"/>
        </w:rPr>
        <w:t> </w:t>
      </w:r>
      <w:r w:rsidRPr="00B61089">
        <w:rPr>
          <w:i/>
          <w:sz w:val="28"/>
          <w:szCs w:val="28"/>
          <w:lang w:val="en-US"/>
        </w:rPr>
        <w:t>aeruginosa</w:t>
      </w:r>
      <w:r w:rsidRPr="00B61089">
        <w:rPr>
          <w:sz w:val="28"/>
          <w:szCs w:val="28"/>
          <w:lang w:val="en-US"/>
        </w:rPr>
        <w:t xml:space="preserve"> was revealed in the presence the benzyl radical with either dimethylamine or saturated 5-membered and 6-membered heterocycles (pyrrolidine and morpholine respectively). </w:t>
      </w:r>
    </w:p>
    <w:p w:rsidR="00D6754A" w:rsidRPr="00D6754A" w:rsidRDefault="00B61089" w:rsidP="00B61089">
      <w:pPr>
        <w:ind w:firstLine="567"/>
        <w:jc w:val="both"/>
        <w:rPr>
          <w:sz w:val="28"/>
          <w:szCs w:val="28"/>
          <w:lang w:val="en-US"/>
        </w:rPr>
      </w:pPr>
      <w:r w:rsidRPr="00B61089">
        <w:rPr>
          <w:sz w:val="28"/>
          <w:szCs w:val="28"/>
          <w:lang w:val="en-US"/>
        </w:rPr>
        <w:t xml:space="preserve">Selected in screening studies, compounds of UK-23 and KVM-97 possess inhibitory effects on both planktonic microorganisms and biofilms. </w:t>
      </w:r>
      <w:r w:rsidR="00D6754A" w:rsidRPr="00D6754A">
        <w:rPr>
          <w:sz w:val="28"/>
          <w:szCs w:val="28"/>
          <w:lang w:val="en-US"/>
        </w:rPr>
        <w:t>The spectrum of action depends on the compound and microorganisms. Thus, the compound of UK-23 is characterized by more selective activity against gram-positive bacteria, mollicutes and fungi (including molds and yeasts). Gram-negative microorganisms are less susceptible to its action. The compound KVM-97 demonstrated the significant antimicrobial effect against all test-strains of bacteria (including both gram-negative and gram-positive strains, mollicutes) and fungi.</w:t>
      </w:r>
    </w:p>
    <w:p w:rsidR="00B61089" w:rsidRPr="00321A21" w:rsidRDefault="00B61089" w:rsidP="00B61089">
      <w:pPr>
        <w:ind w:firstLine="567"/>
        <w:jc w:val="both"/>
        <w:rPr>
          <w:sz w:val="28"/>
          <w:szCs w:val="28"/>
          <w:lang w:val="en-US"/>
        </w:rPr>
      </w:pPr>
      <w:r w:rsidRPr="00B61089">
        <w:rPr>
          <w:i/>
          <w:sz w:val="28"/>
          <w:szCs w:val="28"/>
          <w:lang w:val="en-US"/>
        </w:rPr>
        <w:t>In vitro</w:t>
      </w:r>
      <w:r w:rsidRPr="00B61089">
        <w:rPr>
          <w:sz w:val="28"/>
          <w:szCs w:val="28"/>
          <w:lang w:val="en-US"/>
        </w:rPr>
        <w:t xml:space="preserve"> studies have shown that the compounds possess bactericidal and fungicidal effects; their activity is independent of pH and decreases with increasing of inoculum. The most active compounds either induce long post-antibiotic effect (the duration up to 6 h) or suppress the growth of the microorganisms. It was determined that the mutant prevention concentratio</w:t>
      </w:r>
      <w:r w:rsidR="000C5B85">
        <w:rPr>
          <w:sz w:val="28"/>
          <w:szCs w:val="28"/>
          <w:lang w:val="en-US"/>
        </w:rPr>
        <w:t>n exceeds the value of MIC in 4–</w:t>
      </w:r>
      <w:r w:rsidRPr="00B61089">
        <w:rPr>
          <w:sz w:val="28"/>
          <w:szCs w:val="28"/>
          <w:lang w:val="en-US"/>
        </w:rPr>
        <w:t>16 times.</w:t>
      </w:r>
    </w:p>
    <w:p w:rsidR="00D6754A" w:rsidRPr="00D6754A" w:rsidRDefault="00D6754A" w:rsidP="00B61089">
      <w:pPr>
        <w:ind w:firstLine="567"/>
        <w:jc w:val="both"/>
        <w:rPr>
          <w:sz w:val="28"/>
          <w:szCs w:val="28"/>
          <w:lang w:val="en-US"/>
        </w:rPr>
      </w:pPr>
      <w:r w:rsidRPr="00D6754A">
        <w:rPr>
          <w:sz w:val="28"/>
          <w:szCs w:val="28"/>
          <w:lang w:val="en-US"/>
        </w:rPr>
        <w:t xml:space="preserve">The reported results demonstrated that KVM-97 at the tested concentrations </w:t>
      </w:r>
      <w:r w:rsidR="00CE4A29">
        <w:rPr>
          <w:sz w:val="28"/>
          <w:szCs w:val="28"/>
          <w:lang w:val="uk-UA"/>
        </w:rPr>
        <w:br/>
      </w:r>
      <w:r w:rsidRPr="00D6754A">
        <w:rPr>
          <w:sz w:val="28"/>
          <w:szCs w:val="28"/>
          <w:lang w:val="en-US"/>
        </w:rPr>
        <w:t>(</w:t>
      </w:r>
      <w:r>
        <w:rPr>
          <w:sz w:val="28"/>
          <w:szCs w:val="28"/>
          <w:lang w:val="en-US"/>
        </w:rPr>
        <w:t>0.5</w:t>
      </w:r>
      <w:r w:rsidRPr="00D6754A">
        <w:rPr>
          <w:sz w:val="28"/>
          <w:szCs w:val="28"/>
          <w:lang w:val="en-US"/>
        </w:rPr>
        <w:t>–5.0 MIC) is capable of suppressing biofilm formation and destroying preformed bacterial (</w:t>
      </w:r>
      <w:r w:rsidRPr="00D6754A">
        <w:rPr>
          <w:i/>
          <w:sz w:val="28"/>
          <w:szCs w:val="28"/>
          <w:lang w:val="en-US"/>
        </w:rPr>
        <w:t>P. aeruginosa</w:t>
      </w:r>
      <w:r w:rsidRPr="00D6754A">
        <w:rPr>
          <w:sz w:val="28"/>
          <w:szCs w:val="28"/>
          <w:lang w:val="en-US"/>
        </w:rPr>
        <w:t>) and fungal biofilms (</w:t>
      </w:r>
      <w:r w:rsidRPr="00D6754A">
        <w:rPr>
          <w:i/>
          <w:sz w:val="28"/>
          <w:szCs w:val="28"/>
          <w:lang w:val="en-US"/>
        </w:rPr>
        <w:t>Candida glabrata</w:t>
      </w:r>
      <w:r w:rsidRPr="00D6754A">
        <w:rPr>
          <w:sz w:val="28"/>
          <w:szCs w:val="28"/>
          <w:lang w:val="en-US"/>
        </w:rPr>
        <w:t>), as well as preventing colonization of the means medical purpose that confirmed by the catheter model. The inhibiting effect was dose-dependent.</w:t>
      </w:r>
    </w:p>
    <w:p w:rsidR="00B61089" w:rsidRDefault="00B61089" w:rsidP="00B61089">
      <w:pPr>
        <w:ind w:firstLine="567"/>
        <w:jc w:val="both"/>
        <w:rPr>
          <w:sz w:val="28"/>
          <w:szCs w:val="28"/>
          <w:lang w:val="en-US"/>
        </w:rPr>
      </w:pPr>
      <w:r w:rsidRPr="00B61089">
        <w:rPr>
          <w:sz w:val="28"/>
          <w:szCs w:val="28"/>
          <w:lang w:val="en-US"/>
        </w:rPr>
        <w:lastRenderedPageBreak/>
        <w:t>It was found that tested compounds (UK-23 and KVM-97) after single oral or intraperitoneal administration are low toxic substances (IV class of toxicity). The dose-dependent local irritation effect KVM-97 on ocular tissues was demonstrated in rabbits by the ocular irritation test. No irritating effect was observed in the application at concentrations below 0.025%.</w:t>
      </w:r>
    </w:p>
    <w:p w:rsidR="00D27DB2" w:rsidRPr="00D27DB2" w:rsidRDefault="00D27DB2" w:rsidP="001165BF">
      <w:pPr>
        <w:ind w:firstLine="567"/>
        <w:jc w:val="both"/>
        <w:rPr>
          <w:sz w:val="28"/>
          <w:szCs w:val="28"/>
          <w:lang w:val="en-US"/>
        </w:rPr>
      </w:pPr>
      <w:r w:rsidRPr="00D27DB2">
        <w:rPr>
          <w:sz w:val="28"/>
          <w:szCs w:val="28"/>
          <w:lang w:val="en-US"/>
        </w:rPr>
        <w:t>The efficacy of compound KVM-97 was defined under the therapeutic-preventive treatment in murine infectious models caused by bacteria (</w:t>
      </w:r>
      <w:r w:rsidRPr="00D27DB2">
        <w:rPr>
          <w:i/>
          <w:sz w:val="28"/>
          <w:szCs w:val="28"/>
          <w:lang w:val="en-US"/>
        </w:rPr>
        <w:t>P. aeruginosa</w:t>
      </w:r>
      <w:r w:rsidRPr="00D27DB2">
        <w:rPr>
          <w:sz w:val="28"/>
          <w:szCs w:val="28"/>
          <w:lang w:val="en-US"/>
        </w:rPr>
        <w:t>) and fungi (</w:t>
      </w:r>
      <w:r w:rsidRPr="00D27DB2">
        <w:rPr>
          <w:i/>
          <w:sz w:val="28"/>
          <w:szCs w:val="28"/>
          <w:lang w:val="en-US"/>
        </w:rPr>
        <w:t>C.</w:t>
      </w:r>
      <w:r w:rsidR="000C5B85" w:rsidRPr="000C5B85">
        <w:rPr>
          <w:i/>
          <w:sz w:val="28"/>
          <w:szCs w:val="28"/>
          <w:lang w:val="en-US"/>
        </w:rPr>
        <w:t> </w:t>
      </w:r>
      <w:r w:rsidRPr="00D27DB2">
        <w:rPr>
          <w:i/>
          <w:sz w:val="28"/>
          <w:szCs w:val="28"/>
          <w:lang w:val="en-US"/>
        </w:rPr>
        <w:t>albicans</w:t>
      </w:r>
      <w:r w:rsidRPr="00D27DB2">
        <w:rPr>
          <w:sz w:val="28"/>
          <w:szCs w:val="28"/>
          <w:lang w:val="en-US"/>
        </w:rPr>
        <w:t xml:space="preserve">). In animals infected with a </w:t>
      </w:r>
      <w:r w:rsidRPr="00D27DB2">
        <w:rPr>
          <w:i/>
          <w:sz w:val="28"/>
          <w:szCs w:val="28"/>
          <w:lang w:val="en-US"/>
        </w:rPr>
        <w:t>P. aeruginosa</w:t>
      </w:r>
      <w:r w:rsidRPr="00D27DB2">
        <w:rPr>
          <w:sz w:val="28"/>
          <w:szCs w:val="28"/>
          <w:lang w:val="en-US"/>
        </w:rPr>
        <w:t xml:space="preserve"> </w:t>
      </w:r>
      <w:r w:rsidRPr="00D27DB2">
        <w:rPr>
          <w:iCs/>
          <w:sz w:val="28"/>
          <w:szCs w:val="28"/>
          <w:lang w:val="en-US"/>
        </w:rPr>
        <w:t>strain</w:t>
      </w:r>
      <w:r w:rsidRPr="00D27DB2">
        <w:rPr>
          <w:i/>
          <w:sz w:val="28"/>
          <w:szCs w:val="28"/>
          <w:lang w:val="en-US"/>
        </w:rPr>
        <w:t>,</w:t>
      </w:r>
      <w:r w:rsidRPr="00D27DB2">
        <w:rPr>
          <w:sz w:val="28"/>
          <w:szCs w:val="28"/>
          <w:lang w:val="en-US"/>
        </w:rPr>
        <w:t xml:space="preserve"> therapeutic-preventive treatment with KVM-97 led to 100% and 30% survival at doses of 0.01 LD</w:t>
      </w:r>
      <w:r w:rsidRPr="00D27DB2">
        <w:rPr>
          <w:sz w:val="28"/>
          <w:szCs w:val="28"/>
          <w:vertAlign w:val="subscript"/>
          <w:lang w:val="en-US"/>
        </w:rPr>
        <w:t xml:space="preserve">50 </w:t>
      </w:r>
      <w:r w:rsidRPr="00D27DB2">
        <w:rPr>
          <w:sz w:val="28"/>
          <w:szCs w:val="28"/>
          <w:lang w:val="en-US"/>
        </w:rPr>
        <w:t>and 0.001</w:t>
      </w:r>
      <w:r w:rsidR="000C5B85" w:rsidRPr="000C5B85">
        <w:rPr>
          <w:sz w:val="28"/>
          <w:szCs w:val="28"/>
          <w:lang w:val="en-US"/>
        </w:rPr>
        <w:t> </w:t>
      </w:r>
      <w:r w:rsidRPr="00D27DB2">
        <w:rPr>
          <w:sz w:val="28"/>
          <w:szCs w:val="28"/>
          <w:lang w:val="en-US"/>
        </w:rPr>
        <w:t>LD</w:t>
      </w:r>
      <w:r w:rsidRPr="00D27DB2">
        <w:rPr>
          <w:sz w:val="28"/>
          <w:szCs w:val="28"/>
          <w:vertAlign w:val="subscript"/>
          <w:lang w:val="en-US"/>
        </w:rPr>
        <w:t xml:space="preserve">50 </w:t>
      </w:r>
      <w:r w:rsidRPr="00D27DB2">
        <w:rPr>
          <w:sz w:val="28"/>
          <w:szCs w:val="28"/>
          <w:lang w:val="en-US"/>
        </w:rPr>
        <w:t xml:space="preserve">in the septicemia model. Mortality in the untreated control group was 100 %. </w:t>
      </w:r>
    </w:p>
    <w:p w:rsidR="00D27DB2" w:rsidRPr="00D27DB2" w:rsidRDefault="00D27DB2" w:rsidP="00D27DB2">
      <w:pPr>
        <w:ind w:firstLine="567"/>
        <w:jc w:val="both"/>
        <w:rPr>
          <w:sz w:val="28"/>
          <w:szCs w:val="28"/>
          <w:lang w:val="en-US"/>
        </w:rPr>
      </w:pPr>
      <w:r w:rsidRPr="00D27DB2">
        <w:rPr>
          <w:sz w:val="28"/>
          <w:szCs w:val="28"/>
          <w:lang w:val="en-US"/>
        </w:rPr>
        <w:t xml:space="preserve">When KVM-97 activity against a strain of </w:t>
      </w:r>
      <w:r w:rsidRPr="00D27DB2">
        <w:rPr>
          <w:i/>
          <w:sz w:val="28"/>
          <w:szCs w:val="28"/>
          <w:lang w:val="en-US"/>
        </w:rPr>
        <w:t>C. albicans</w:t>
      </w:r>
      <w:r w:rsidRPr="00D27DB2">
        <w:rPr>
          <w:sz w:val="28"/>
          <w:szCs w:val="28"/>
          <w:lang w:val="en-US"/>
        </w:rPr>
        <w:t xml:space="preserve"> was tested in the septicemia model, therapeutic-preventive treatment with compound led to 30% survival at dose of 0.01 LD</w:t>
      </w:r>
      <w:r w:rsidRPr="00D27DB2">
        <w:rPr>
          <w:sz w:val="28"/>
          <w:szCs w:val="28"/>
          <w:vertAlign w:val="subscript"/>
          <w:lang w:val="en-US"/>
        </w:rPr>
        <w:t>50</w:t>
      </w:r>
      <w:r w:rsidRPr="00D27DB2">
        <w:rPr>
          <w:sz w:val="28"/>
          <w:szCs w:val="28"/>
          <w:lang w:val="en-US"/>
        </w:rPr>
        <w:t>, mortality in the untreated control group was 100 %.</w:t>
      </w:r>
    </w:p>
    <w:p w:rsidR="00D27DB2" w:rsidRPr="00D27DB2" w:rsidRDefault="00D27DB2" w:rsidP="00D27DB2">
      <w:pPr>
        <w:ind w:firstLine="567"/>
        <w:jc w:val="both"/>
        <w:rPr>
          <w:sz w:val="28"/>
          <w:szCs w:val="28"/>
          <w:lang w:val="en-US"/>
        </w:rPr>
      </w:pPr>
      <w:r w:rsidRPr="00D27DB2">
        <w:rPr>
          <w:sz w:val="28"/>
          <w:szCs w:val="28"/>
          <w:lang w:val="en-US"/>
        </w:rPr>
        <w:t>KVM-97 was also effective in rabbit staphylococcal conjunctivitis model. Under the treatment with KVM-97 (0.025 % solution) a strain</w:t>
      </w:r>
      <w:r w:rsidRPr="00D27DB2">
        <w:rPr>
          <w:i/>
          <w:sz w:val="28"/>
          <w:szCs w:val="28"/>
          <w:lang w:val="en-US"/>
        </w:rPr>
        <w:t xml:space="preserve"> </w:t>
      </w:r>
      <w:r w:rsidRPr="00D27DB2">
        <w:rPr>
          <w:sz w:val="28"/>
          <w:szCs w:val="28"/>
          <w:lang w:val="en-US"/>
        </w:rPr>
        <w:t xml:space="preserve">of </w:t>
      </w:r>
      <w:r w:rsidR="00CE4A29">
        <w:rPr>
          <w:sz w:val="28"/>
          <w:szCs w:val="28"/>
          <w:lang w:val="uk-UA"/>
        </w:rPr>
        <w:t xml:space="preserve"> </w:t>
      </w:r>
      <w:r w:rsidRPr="00D27DB2">
        <w:rPr>
          <w:i/>
          <w:sz w:val="28"/>
          <w:szCs w:val="28"/>
          <w:lang w:val="en-US"/>
        </w:rPr>
        <w:t>S. aureus</w:t>
      </w:r>
      <w:r w:rsidRPr="00D27DB2">
        <w:rPr>
          <w:sz w:val="28"/>
          <w:szCs w:val="28"/>
          <w:lang w:val="en-US"/>
        </w:rPr>
        <w:t xml:space="preserve"> in eyes conjunctival fluid was not detected on the first day, the complete disappearance of the disease symptoms was recorded for the fourth day; in the control animals </w:t>
      </w:r>
      <w:r w:rsidR="00CE4A29">
        <w:rPr>
          <w:sz w:val="28"/>
          <w:szCs w:val="28"/>
          <w:lang w:val="en-US"/>
        </w:rPr>
        <w:t>–</w:t>
      </w:r>
      <w:r w:rsidRPr="00D27DB2">
        <w:rPr>
          <w:sz w:val="28"/>
          <w:szCs w:val="28"/>
          <w:lang w:val="en-US"/>
        </w:rPr>
        <w:t xml:space="preserve"> after the twelfth day. The efficacy of compound KVM-97 in staphylococcal conjunctivitis model is comparable to the 0.3% solution of tobramycin and superior that of a 30.0% solution of sodium sulfacyl.</w:t>
      </w:r>
    </w:p>
    <w:p w:rsidR="00B61089" w:rsidRPr="00B61089" w:rsidRDefault="00B61089" w:rsidP="00B61089">
      <w:pPr>
        <w:ind w:firstLine="567"/>
        <w:jc w:val="both"/>
        <w:rPr>
          <w:sz w:val="28"/>
          <w:szCs w:val="28"/>
          <w:lang w:val="en-US"/>
        </w:rPr>
      </w:pPr>
      <w:r w:rsidRPr="00B61089">
        <w:rPr>
          <w:i/>
          <w:sz w:val="28"/>
          <w:szCs w:val="28"/>
          <w:lang w:val="en-US"/>
        </w:rPr>
        <w:t>In vitro</w:t>
      </w:r>
      <w:r w:rsidRPr="00B61089">
        <w:rPr>
          <w:sz w:val="28"/>
          <w:szCs w:val="28"/>
          <w:lang w:val="en-US"/>
        </w:rPr>
        <w:t xml:space="preserve"> and </w:t>
      </w:r>
      <w:r w:rsidRPr="00B61089">
        <w:rPr>
          <w:i/>
          <w:sz w:val="28"/>
          <w:szCs w:val="28"/>
          <w:lang w:val="en-US"/>
        </w:rPr>
        <w:t xml:space="preserve">in vivo </w:t>
      </w:r>
      <w:r w:rsidRPr="00B61089">
        <w:rPr>
          <w:sz w:val="28"/>
          <w:szCs w:val="28"/>
          <w:lang w:val="en-US"/>
        </w:rPr>
        <w:t xml:space="preserve">experiments confirmed that the antimicrobial effect is provided by the ability of the tested compounds to influence the structure and / or function of the outer membrane and the intracellular processes of the microorganisms. The detected alterations of bacterial and fungal cells ultrastructure, increased permeability of the cytoplasmic membrane, protoplast lysis and inhibition the oxygen uptake rates may indicate that the mechanism of action of KVM-97 and UK-23 is related to their membranotropic properties. In addition, it was shown the ability of compounds to induce an increase in the content of sterols in fungal cells, to </w:t>
      </w:r>
      <w:r w:rsidR="00CE4A29">
        <w:rPr>
          <w:sz w:val="28"/>
          <w:szCs w:val="28"/>
          <w:lang w:val="en-US"/>
        </w:rPr>
        <w:t xml:space="preserve">affect the </w:t>
      </w:r>
      <w:r w:rsidRPr="00B61089">
        <w:rPr>
          <w:sz w:val="28"/>
          <w:szCs w:val="28"/>
          <w:lang w:val="en-US"/>
        </w:rPr>
        <w:t xml:space="preserve">fatty acids </w:t>
      </w:r>
      <w:r w:rsidR="00CE4A29">
        <w:rPr>
          <w:sz w:val="28"/>
          <w:szCs w:val="28"/>
          <w:lang w:val="en-US"/>
        </w:rPr>
        <w:t xml:space="preserve">composition </w:t>
      </w:r>
      <w:r w:rsidRPr="00B61089">
        <w:rPr>
          <w:sz w:val="28"/>
          <w:szCs w:val="28"/>
          <w:lang w:val="en-US"/>
        </w:rPr>
        <w:t xml:space="preserve">of gram-negative bacteria, to </w:t>
      </w:r>
      <w:r w:rsidR="00CE4A29">
        <w:rPr>
          <w:sz w:val="28"/>
          <w:szCs w:val="28"/>
          <w:lang w:val="en-US"/>
        </w:rPr>
        <w:t>alter</w:t>
      </w:r>
      <w:r w:rsidRPr="00B61089">
        <w:rPr>
          <w:sz w:val="28"/>
          <w:szCs w:val="28"/>
          <w:lang w:val="en-US"/>
        </w:rPr>
        <w:t xml:space="preserve"> the </w:t>
      </w:r>
      <w:r w:rsidR="00CE4A29">
        <w:rPr>
          <w:sz w:val="28"/>
          <w:szCs w:val="28"/>
          <w:lang w:val="en-US"/>
        </w:rPr>
        <w:t>content</w:t>
      </w:r>
      <w:r w:rsidRPr="00B61089">
        <w:rPr>
          <w:sz w:val="28"/>
          <w:szCs w:val="28"/>
          <w:lang w:val="en-US"/>
        </w:rPr>
        <w:t xml:space="preserve"> of bacterial polysaccharides, the protein content </w:t>
      </w:r>
      <w:r w:rsidR="00CE4A29">
        <w:rPr>
          <w:sz w:val="28"/>
          <w:szCs w:val="28"/>
          <w:lang w:val="en-US"/>
        </w:rPr>
        <w:t xml:space="preserve"> and </w:t>
      </w:r>
      <w:r w:rsidR="00CE4A29" w:rsidRPr="00B61089">
        <w:rPr>
          <w:sz w:val="28"/>
          <w:szCs w:val="28"/>
          <w:lang w:val="en-US"/>
        </w:rPr>
        <w:t>activity of catabolic enzymes and efflux pumps</w:t>
      </w:r>
      <w:r w:rsidR="00CE4A29">
        <w:rPr>
          <w:sz w:val="28"/>
          <w:szCs w:val="28"/>
          <w:lang w:val="en-US"/>
        </w:rPr>
        <w:t xml:space="preserve"> </w:t>
      </w:r>
      <w:r w:rsidRPr="00B61089">
        <w:rPr>
          <w:sz w:val="28"/>
          <w:szCs w:val="28"/>
          <w:lang w:val="en-US"/>
        </w:rPr>
        <w:t>of microorganism</w:t>
      </w:r>
      <w:r w:rsidR="00CE4A29">
        <w:rPr>
          <w:sz w:val="28"/>
          <w:szCs w:val="28"/>
          <w:lang w:val="en-US"/>
        </w:rPr>
        <w:t xml:space="preserve">s. </w:t>
      </w:r>
      <w:r w:rsidRPr="00B61089">
        <w:rPr>
          <w:sz w:val="28"/>
          <w:szCs w:val="28"/>
          <w:lang w:val="en-US"/>
        </w:rPr>
        <w:t xml:space="preserve"> Thus, the </w:t>
      </w:r>
      <w:r w:rsidR="00CE4A29">
        <w:rPr>
          <w:sz w:val="28"/>
          <w:szCs w:val="28"/>
          <w:lang w:val="en-US"/>
        </w:rPr>
        <w:t>antimicrobial</w:t>
      </w:r>
      <w:r w:rsidRPr="00B61089">
        <w:rPr>
          <w:sz w:val="28"/>
          <w:szCs w:val="28"/>
          <w:lang w:val="en-US"/>
        </w:rPr>
        <w:t xml:space="preserve"> action of </w:t>
      </w:r>
      <w:r w:rsidR="00CE4A29">
        <w:rPr>
          <w:sz w:val="28"/>
          <w:szCs w:val="28"/>
          <w:lang w:val="en-US"/>
        </w:rPr>
        <w:br/>
      </w:r>
      <w:r w:rsidR="00CE4A29" w:rsidRPr="00B61089">
        <w:rPr>
          <w:sz w:val="28"/>
          <w:szCs w:val="28"/>
          <w:lang w:val="en-US"/>
        </w:rPr>
        <w:t xml:space="preserve">1-[4-(1-adamantyl)-phenoxy]-3-dialkylamino-2-propanol </w:t>
      </w:r>
      <w:r w:rsidRPr="00B61089">
        <w:rPr>
          <w:sz w:val="28"/>
          <w:szCs w:val="28"/>
          <w:lang w:val="en-US"/>
        </w:rPr>
        <w:t xml:space="preserve">quaternary salts on the </w:t>
      </w:r>
      <w:r w:rsidR="00CE4A29">
        <w:rPr>
          <w:sz w:val="28"/>
          <w:szCs w:val="28"/>
          <w:lang w:val="en-US"/>
        </w:rPr>
        <w:t xml:space="preserve">activity of bacteria and fungi </w:t>
      </w:r>
      <w:r w:rsidRPr="00B61089">
        <w:rPr>
          <w:sz w:val="28"/>
          <w:szCs w:val="28"/>
          <w:lang w:val="en-US"/>
        </w:rPr>
        <w:t xml:space="preserve">is complex, which may be due to the </w:t>
      </w:r>
      <w:r w:rsidR="00CE4A29">
        <w:rPr>
          <w:sz w:val="28"/>
          <w:szCs w:val="28"/>
          <w:lang w:val="en-US"/>
        </w:rPr>
        <w:t>effect on</w:t>
      </w:r>
      <w:r w:rsidRPr="00B61089">
        <w:rPr>
          <w:sz w:val="28"/>
          <w:szCs w:val="28"/>
          <w:lang w:val="en-US"/>
        </w:rPr>
        <w:t xml:space="preserve"> several targets in the microbial cell.</w:t>
      </w:r>
    </w:p>
    <w:p w:rsidR="002306C9" w:rsidRDefault="002306C9" w:rsidP="002306C9">
      <w:pPr>
        <w:ind w:firstLine="567"/>
        <w:jc w:val="both"/>
        <w:rPr>
          <w:sz w:val="28"/>
          <w:szCs w:val="28"/>
          <w:lang w:val="uk-UA"/>
        </w:rPr>
      </w:pPr>
      <w:r>
        <w:rPr>
          <w:b/>
          <w:sz w:val="28"/>
          <w:szCs w:val="28"/>
          <w:lang w:val="en-US"/>
        </w:rPr>
        <w:t>Key words</w:t>
      </w:r>
      <w:r w:rsidRPr="005425CC">
        <w:rPr>
          <w:b/>
          <w:sz w:val="28"/>
          <w:szCs w:val="28"/>
          <w:lang w:val="uk-UA"/>
        </w:rPr>
        <w:t>:</w:t>
      </w:r>
      <w:r w:rsidRPr="005425CC">
        <w:rPr>
          <w:sz w:val="28"/>
          <w:szCs w:val="28"/>
          <w:lang w:val="uk-UA"/>
        </w:rPr>
        <w:t xml:space="preserve"> </w:t>
      </w:r>
      <w:r>
        <w:rPr>
          <w:sz w:val="28"/>
          <w:szCs w:val="28"/>
          <w:lang w:val="en-US"/>
        </w:rPr>
        <w:t xml:space="preserve">adamantane’s derivatives, antimicrobial activity, biofilms, mechanism of action, antibacterial agents, antifungal agents. </w:t>
      </w:r>
    </w:p>
    <w:p w:rsidR="006510DD" w:rsidRDefault="006510DD" w:rsidP="005425CC">
      <w:pPr>
        <w:ind w:firstLine="567"/>
        <w:jc w:val="both"/>
        <w:rPr>
          <w:sz w:val="28"/>
          <w:szCs w:val="28"/>
          <w:lang w:val="uk-UA"/>
        </w:rPr>
      </w:pPr>
    </w:p>
    <w:p w:rsidR="002306C9" w:rsidRPr="00AF76A6" w:rsidRDefault="002306C9" w:rsidP="002306C9">
      <w:pPr>
        <w:ind w:firstLine="567"/>
        <w:jc w:val="center"/>
        <w:rPr>
          <w:b/>
          <w:sz w:val="28"/>
          <w:szCs w:val="28"/>
        </w:rPr>
      </w:pPr>
      <w:r w:rsidRPr="00AF76A6">
        <w:rPr>
          <w:b/>
          <w:sz w:val="28"/>
          <w:szCs w:val="28"/>
        </w:rPr>
        <w:t>АННОТАЦИЯ</w:t>
      </w:r>
    </w:p>
    <w:p w:rsidR="002306C9" w:rsidRPr="00AF76A6" w:rsidRDefault="002306C9" w:rsidP="002306C9">
      <w:pPr>
        <w:ind w:firstLine="567"/>
        <w:jc w:val="both"/>
        <w:rPr>
          <w:b/>
          <w:sz w:val="28"/>
          <w:szCs w:val="28"/>
        </w:rPr>
      </w:pPr>
      <w:r w:rsidRPr="00AF76A6">
        <w:rPr>
          <w:b/>
          <w:sz w:val="28"/>
          <w:szCs w:val="28"/>
        </w:rPr>
        <w:t>Дудикова Д.М. Антимикробные свойства четвертичных солей 1-[4-(1-адамантил)-фенокси]-3-диалкилам</w:t>
      </w:r>
      <w:r w:rsidR="00AF76A6" w:rsidRPr="00AF76A6">
        <w:rPr>
          <w:b/>
          <w:sz w:val="28"/>
          <w:szCs w:val="28"/>
        </w:rPr>
        <w:t>и</w:t>
      </w:r>
      <w:r w:rsidRPr="00AF76A6">
        <w:rPr>
          <w:b/>
          <w:sz w:val="28"/>
          <w:szCs w:val="28"/>
        </w:rPr>
        <w:t xml:space="preserve">но-2-пропанола. – </w:t>
      </w:r>
      <w:r w:rsidR="0048711F" w:rsidRPr="00AF76A6">
        <w:rPr>
          <w:sz w:val="28"/>
          <w:szCs w:val="28"/>
        </w:rPr>
        <w:t>Рукопись</w:t>
      </w:r>
      <w:r w:rsidRPr="00AF76A6">
        <w:rPr>
          <w:sz w:val="28"/>
          <w:szCs w:val="28"/>
        </w:rPr>
        <w:t>.</w:t>
      </w:r>
    </w:p>
    <w:p w:rsidR="002306C9" w:rsidRPr="00AF76A6" w:rsidRDefault="002306C9" w:rsidP="002306C9">
      <w:pPr>
        <w:ind w:firstLine="567"/>
        <w:jc w:val="both"/>
        <w:rPr>
          <w:sz w:val="28"/>
          <w:szCs w:val="28"/>
        </w:rPr>
      </w:pPr>
      <w:r w:rsidRPr="00AF76A6">
        <w:rPr>
          <w:sz w:val="28"/>
          <w:szCs w:val="28"/>
        </w:rPr>
        <w:t>Диссертация на соискание ученой степени кандидата биологических наук по специальности 14.03.05 – фармакология. – ГУ «Институт фармакологии и токсикологии НАМН Украины», Киев, 2018.</w:t>
      </w:r>
    </w:p>
    <w:p w:rsidR="00B61089" w:rsidRPr="00AF76A6" w:rsidRDefault="00B61089" w:rsidP="001960C3">
      <w:pPr>
        <w:ind w:firstLine="567"/>
        <w:jc w:val="both"/>
        <w:rPr>
          <w:sz w:val="28"/>
          <w:szCs w:val="28"/>
        </w:rPr>
      </w:pPr>
      <w:r w:rsidRPr="00AF76A6">
        <w:rPr>
          <w:sz w:val="28"/>
          <w:szCs w:val="28"/>
        </w:rPr>
        <w:t xml:space="preserve">Диссертационная работа посвящена изучению антибактериальных и антифунгальних свойств четвертичных солей 1-[4-(1-адамантил)-фенокси]-3-диалкиламино-2-пропанола и исследованию механизма их действия. Полученные данные свидетельствуют о широком спектре антимикробной активности </w:t>
      </w:r>
      <w:r w:rsidRPr="00AF76A6">
        <w:rPr>
          <w:sz w:val="28"/>
          <w:szCs w:val="28"/>
        </w:rPr>
        <w:lastRenderedPageBreak/>
        <w:t>четвертичных солей 1-[4-(1-адамантил)-фенокси]-3-диалкиламино-2-пропанола</w:t>
      </w:r>
      <w:r w:rsidR="001960C3" w:rsidRPr="00AF76A6">
        <w:rPr>
          <w:sz w:val="28"/>
          <w:szCs w:val="28"/>
        </w:rPr>
        <w:t>. Наиболее активные соединения КВМ-97 (4</w:t>
      </w:r>
      <w:r w:rsidR="001960C3" w:rsidRPr="00AF76A6">
        <w:rPr>
          <w:sz w:val="28"/>
        </w:rPr>
        <w:t xml:space="preserve">-(1-адамантил)-фенокси-3-(N-бензил, </w:t>
      </w:r>
      <w:r w:rsidR="001960C3" w:rsidRPr="00AF76A6">
        <w:rPr>
          <w:sz w:val="28"/>
        </w:rPr>
        <w:br/>
        <w:t>N-диметиламино)-2-пропанол хлорид</w:t>
      </w:r>
      <w:r w:rsidR="001960C3" w:rsidRPr="00AF76A6">
        <w:rPr>
          <w:sz w:val="28"/>
          <w:szCs w:val="28"/>
        </w:rPr>
        <w:t>) и ЮК-23 (</w:t>
      </w:r>
      <w:r w:rsidR="001960C3" w:rsidRPr="00AF76A6">
        <w:rPr>
          <w:bCs/>
          <w:iCs/>
          <w:sz w:val="28"/>
          <w:szCs w:val="28"/>
        </w:rPr>
        <w:t>4-(1-адамантил)-фенокси-3-</w:t>
      </w:r>
      <w:r w:rsidR="001960C3" w:rsidRPr="00AF76A6">
        <w:rPr>
          <w:bCs/>
          <w:iCs/>
          <w:sz w:val="28"/>
          <w:szCs w:val="28"/>
        </w:rPr>
        <w:br/>
        <w:t>(N-бензил, N-метил, N-циклогексил)-2-пропанол хлорид</w:t>
      </w:r>
      <w:r w:rsidR="001960C3" w:rsidRPr="00AF76A6">
        <w:rPr>
          <w:sz w:val="28"/>
          <w:szCs w:val="28"/>
        </w:rPr>
        <w:t>) проявляют ингибирующее действие в отношении как планктонных микроорганизмов, так и биопленок. С</w:t>
      </w:r>
      <w:r w:rsidRPr="00AF76A6">
        <w:rPr>
          <w:sz w:val="28"/>
          <w:szCs w:val="28"/>
        </w:rPr>
        <w:t>оединение К</w:t>
      </w:r>
      <w:r w:rsidR="00E201CD" w:rsidRPr="00AF76A6">
        <w:rPr>
          <w:sz w:val="28"/>
          <w:szCs w:val="28"/>
        </w:rPr>
        <w:t>В</w:t>
      </w:r>
      <w:r w:rsidRPr="00AF76A6">
        <w:rPr>
          <w:sz w:val="28"/>
          <w:szCs w:val="28"/>
        </w:rPr>
        <w:t xml:space="preserve">М-97 проявляет эффективность на модели генерализованной инфекции у мышей и конъюнктивита у кроликов. Подтвержденный в условиях </w:t>
      </w:r>
      <w:r w:rsidR="00AF76A6" w:rsidRPr="00AF76A6">
        <w:rPr>
          <w:sz w:val="28"/>
          <w:szCs w:val="28"/>
        </w:rPr>
        <w:br/>
      </w:r>
      <w:r w:rsidRPr="00AF76A6">
        <w:rPr>
          <w:i/>
          <w:sz w:val="28"/>
          <w:szCs w:val="28"/>
        </w:rPr>
        <w:t>in vitro</w:t>
      </w:r>
      <w:r w:rsidRPr="00AF76A6">
        <w:rPr>
          <w:sz w:val="28"/>
          <w:szCs w:val="28"/>
        </w:rPr>
        <w:t xml:space="preserve"> и </w:t>
      </w:r>
      <w:r w:rsidRPr="00AF76A6">
        <w:rPr>
          <w:i/>
          <w:sz w:val="28"/>
          <w:szCs w:val="28"/>
        </w:rPr>
        <w:t>in vivo</w:t>
      </w:r>
      <w:r w:rsidRPr="00AF76A6">
        <w:rPr>
          <w:sz w:val="28"/>
          <w:szCs w:val="28"/>
        </w:rPr>
        <w:t xml:space="preserve"> антимикробный эффект является комплексным и обеспечивается способностью исследуемых соединений влиять на структуру и/или функционирование внешней оболочки и внутриклеточных процессов микроорганизмов.</w:t>
      </w:r>
    </w:p>
    <w:p w:rsidR="002306C9" w:rsidRPr="00AF76A6" w:rsidRDefault="00B61089" w:rsidP="00B61089">
      <w:pPr>
        <w:ind w:firstLine="567"/>
        <w:jc w:val="both"/>
        <w:rPr>
          <w:sz w:val="28"/>
          <w:szCs w:val="28"/>
        </w:rPr>
      </w:pPr>
      <w:r w:rsidRPr="00AF76A6">
        <w:rPr>
          <w:sz w:val="28"/>
          <w:szCs w:val="28"/>
        </w:rPr>
        <w:t>Наличие бактерицидного</w:t>
      </w:r>
      <w:r w:rsidR="00AF76A6" w:rsidRPr="00AF76A6">
        <w:rPr>
          <w:sz w:val="28"/>
          <w:szCs w:val="28"/>
        </w:rPr>
        <w:t>/</w:t>
      </w:r>
      <w:r w:rsidRPr="00AF76A6">
        <w:rPr>
          <w:sz w:val="28"/>
          <w:szCs w:val="28"/>
        </w:rPr>
        <w:t xml:space="preserve">фунгицидного эффекта, широкого спектра активности, отсутствие зависимости ингибирующего действия от рН, </w:t>
      </w:r>
      <w:r w:rsidR="00E201CD" w:rsidRPr="00AF76A6">
        <w:rPr>
          <w:sz w:val="28"/>
          <w:szCs w:val="28"/>
        </w:rPr>
        <w:t>принадлежность</w:t>
      </w:r>
      <w:r w:rsidRPr="00AF76A6">
        <w:rPr>
          <w:sz w:val="28"/>
          <w:szCs w:val="28"/>
        </w:rPr>
        <w:t xml:space="preserve"> к малотоксичным веществам</w:t>
      </w:r>
      <w:r w:rsidR="00E201CD" w:rsidRPr="00AF76A6">
        <w:rPr>
          <w:sz w:val="28"/>
          <w:szCs w:val="28"/>
        </w:rPr>
        <w:t xml:space="preserve"> (IV класс токсичности)</w:t>
      </w:r>
      <w:r w:rsidRPr="00AF76A6">
        <w:rPr>
          <w:sz w:val="28"/>
          <w:szCs w:val="28"/>
        </w:rPr>
        <w:t xml:space="preserve"> свидетельствует о перспективности разработки новых антимикробных средств на основе четвертичных солей 1-[4-(1-адамантил)-фенокси</w:t>
      </w:r>
      <w:r w:rsidR="00E201CD" w:rsidRPr="00AF76A6">
        <w:rPr>
          <w:sz w:val="28"/>
          <w:szCs w:val="28"/>
        </w:rPr>
        <w:t>]</w:t>
      </w:r>
      <w:r w:rsidRPr="00AF76A6">
        <w:rPr>
          <w:sz w:val="28"/>
          <w:szCs w:val="28"/>
        </w:rPr>
        <w:t>-3-диалкиламино-2-пропанола.</w:t>
      </w:r>
    </w:p>
    <w:p w:rsidR="002306C9" w:rsidRPr="00AF76A6" w:rsidRDefault="002306C9" w:rsidP="002306C9">
      <w:pPr>
        <w:ind w:firstLine="567"/>
        <w:jc w:val="both"/>
        <w:rPr>
          <w:sz w:val="28"/>
          <w:szCs w:val="28"/>
        </w:rPr>
      </w:pPr>
      <w:r w:rsidRPr="00AF76A6">
        <w:rPr>
          <w:b/>
          <w:sz w:val="28"/>
          <w:szCs w:val="28"/>
        </w:rPr>
        <w:t>Ключевые слова:</w:t>
      </w:r>
      <w:r w:rsidRPr="00AF76A6">
        <w:rPr>
          <w:sz w:val="28"/>
          <w:szCs w:val="28"/>
        </w:rPr>
        <w:t xml:space="preserve"> производные адамантана, антимикробная активность, биопленки, механизм действия, антибактериальные средства, препараты для лечения </w:t>
      </w:r>
      <w:r w:rsidR="00AF76A6" w:rsidRPr="00AF76A6">
        <w:rPr>
          <w:sz w:val="28"/>
          <w:szCs w:val="28"/>
        </w:rPr>
        <w:t>микозов</w:t>
      </w:r>
      <w:r w:rsidRPr="00AF76A6">
        <w:rPr>
          <w:sz w:val="28"/>
          <w:szCs w:val="28"/>
        </w:rPr>
        <w:t xml:space="preserve">. </w:t>
      </w:r>
    </w:p>
    <w:p w:rsidR="002306C9" w:rsidRDefault="002306C9">
      <w:pPr>
        <w:spacing w:after="160" w:line="259" w:lineRule="auto"/>
        <w:rPr>
          <w:sz w:val="28"/>
          <w:szCs w:val="28"/>
        </w:rPr>
      </w:pPr>
      <w:r>
        <w:rPr>
          <w:sz w:val="28"/>
          <w:szCs w:val="28"/>
        </w:rPr>
        <w:br w:type="page"/>
      </w:r>
    </w:p>
    <w:p w:rsidR="002306C9" w:rsidRDefault="002306C9" w:rsidP="002306C9">
      <w:pPr>
        <w:ind w:firstLine="567"/>
        <w:jc w:val="center"/>
        <w:rPr>
          <w:sz w:val="28"/>
          <w:szCs w:val="28"/>
          <w:lang w:val="uk-UA"/>
        </w:rPr>
      </w:pPr>
      <w:r>
        <w:rPr>
          <w:sz w:val="28"/>
          <w:szCs w:val="28"/>
          <w:lang w:val="uk-UA"/>
        </w:rPr>
        <w:lastRenderedPageBreak/>
        <w:t>ПЕРЕЛІК УМОВНИХ СКОРОЧЕНЬ</w:t>
      </w:r>
    </w:p>
    <w:p w:rsidR="00381A10" w:rsidRDefault="00381A10" w:rsidP="002306C9">
      <w:pPr>
        <w:ind w:firstLine="567"/>
        <w:jc w:val="center"/>
        <w:rPr>
          <w:sz w:val="28"/>
          <w:szCs w:val="28"/>
          <w:lang w:val="uk-UA"/>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831"/>
        <w:gridCol w:w="8418"/>
      </w:tblGrid>
      <w:tr w:rsidR="002306C9" w:rsidTr="007B7539">
        <w:tc>
          <w:tcPr>
            <w:tcW w:w="956" w:type="dxa"/>
          </w:tcPr>
          <w:p w:rsidR="002306C9" w:rsidRDefault="002306C9" w:rsidP="00903236">
            <w:pPr>
              <w:rPr>
                <w:sz w:val="28"/>
                <w:szCs w:val="28"/>
                <w:lang w:val="uk-UA"/>
              </w:rPr>
            </w:pPr>
          </w:p>
        </w:tc>
        <w:tc>
          <w:tcPr>
            <w:tcW w:w="831" w:type="dxa"/>
          </w:tcPr>
          <w:p w:rsidR="002306C9" w:rsidRDefault="002306C9" w:rsidP="002306C9">
            <w:pPr>
              <w:jc w:val="center"/>
              <w:rPr>
                <w:sz w:val="28"/>
                <w:szCs w:val="28"/>
                <w:lang w:val="uk-UA"/>
              </w:rPr>
            </w:pPr>
          </w:p>
        </w:tc>
        <w:tc>
          <w:tcPr>
            <w:tcW w:w="8418" w:type="dxa"/>
          </w:tcPr>
          <w:p w:rsidR="002306C9" w:rsidRDefault="002306C9" w:rsidP="00903236">
            <w:pPr>
              <w:rPr>
                <w:sz w:val="28"/>
                <w:szCs w:val="28"/>
                <w:lang w:val="uk-UA"/>
              </w:rPr>
            </w:pPr>
          </w:p>
        </w:tc>
      </w:tr>
      <w:tr w:rsidR="00381A10" w:rsidTr="007B7539">
        <w:tc>
          <w:tcPr>
            <w:tcW w:w="956" w:type="dxa"/>
          </w:tcPr>
          <w:p w:rsidR="00381A10" w:rsidRDefault="00381A10" w:rsidP="00381A10">
            <w:pPr>
              <w:rPr>
                <w:sz w:val="28"/>
                <w:szCs w:val="28"/>
                <w:lang w:val="uk-UA"/>
              </w:rPr>
            </w:pPr>
            <w:r w:rsidRPr="00A43B3F">
              <w:rPr>
                <w:sz w:val="28"/>
                <w:szCs w:val="28"/>
                <w:lang w:val="uk-UA"/>
              </w:rPr>
              <w:t>АМП</w:t>
            </w:r>
          </w:p>
        </w:tc>
        <w:tc>
          <w:tcPr>
            <w:tcW w:w="831" w:type="dxa"/>
          </w:tcPr>
          <w:p w:rsidR="00381A10" w:rsidRDefault="00C24D5F" w:rsidP="00381A10">
            <w:pPr>
              <w:jc w:val="center"/>
              <w:rPr>
                <w:sz w:val="28"/>
                <w:szCs w:val="28"/>
                <w:lang w:val="uk-UA"/>
              </w:rPr>
            </w:pPr>
            <w:r>
              <w:rPr>
                <w:sz w:val="28"/>
                <w:szCs w:val="28"/>
                <w:lang w:val="uk-UA"/>
              </w:rPr>
              <w:t>–</w:t>
            </w:r>
          </w:p>
        </w:tc>
        <w:tc>
          <w:tcPr>
            <w:tcW w:w="8418" w:type="dxa"/>
          </w:tcPr>
          <w:p w:rsidR="00381A10" w:rsidRDefault="00C24D5F" w:rsidP="00C24D5F">
            <w:pPr>
              <w:rPr>
                <w:sz w:val="28"/>
                <w:szCs w:val="28"/>
                <w:lang w:val="uk-UA"/>
              </w:rPr>
            </w:pPr>
            <w:r w:rsidRPr="00C24D5F">
              <w:rPr>
                <w:sz w:val="28"/>
                <w:szCs w:val="28"/>
                <w:lang w:val="uk-UA"/>
              </w:rPr>
              <w:t>а</w:t>
            </w:r>
            <w:r w:rsidR="00381A10" w:rsidRPr="00C24D5F">
              <w:rPr>
                <w:sz w:val="28"/>
                <w:szCs w:val="28"/>
                <w:lang w:val="uk-UA"/>
              </w:rPr>
              <w:t>н</w:t>
            </w:r>
            <w:r w:rsidR="00381A10">
              <w:rPr>
                <w:sz w:val="28"/>
                <w:szCs w:val="28"/>
                <w:lang w:val="uk-UA"/>
              </w:rPr>
              <w:t>тимікробн</w:t>
            </w:r>
            <w:r>
              <w:rPr>
                <w:sz w:val="28"/>
                <w:szCs w:val="28"/>
                <w:lang w:val="uk-UA"/>
              </w:rPr>
              <w:t>ий</w:t>
            </w:r>
            <w:r w:rsidR="00381A10">
              <w:rPr>
                <w:sz w:val="28"/>
                <w:szCs w:val="28"/>
                <w:lang w:val="uk-UA"/>
              </w:rPr>
              <w:t xml:space="preserve"> </w:t>
            </w:r>
            <w:r>
              <w:rPr>
                <w:sz w:val="28"/>
                <w:szCs w:val="28"/>
                <w:lang w:val="uk-UA"/>
              </w:rPr>
              <w:t>препарат</w:t>
            </w:r>
          </w:p>
        </w:tc>
      </w:tr>
      <w:tr w:rsidR="00381A10" w:rsidTr="007B7539">
        <w:tc>
          <w:tcPr>
            <w:tcW w:w="956" w:type="dxa"/>
          </w:tcPr>
          <w:p w:rsidR="00381A10" w:rsidRDefault="00381A10" w:rsidP="00381A10">
            <w:pPr>
              <w:rPr>
                <w:sz w:val="28"/>
                <w:szCs w:val="28"/>
                <w:lang w:val="uk-UA"/>
              </w:rPr>
            </w:pPr>
            <w:r>
              <w:rPr>
                <w:sz w:val="28"/>
                <w:szCs w:val="28"/>
                <w:lang w:val="uk-UA"/>
              </w:rPr>
              <w:t>АРМ</w:t>
            </w:r>
          </w:p>
        </w:tc>
        <w:tc>
          <w:tcPr>
            <w:tcW w:w="831" w:type="dxa"/>
          </w:tcPr>
          <w:p w:rsidR="00381A10" w:rsidRDefault="00C24D5F" w:rsidP="00381A10">
            <w:pPr>
              <w:jc w:val="center"/>
              <w:rPr>
                <w:sz w:val="28"/>
                <w:szCs w:val="28"/>
                <w:lang w:val="uk-UA"/>
              </w:rPr>
            </w:pPr>
            <w:r>
              <w:rPr>
                <w:sz w:val="28"/>
                <w:szCs w:val="28"/>
                <w:lang w:val="uk-UA"/>
              </w:rPr>
              <w:t>–</w:t>
            </w:r>
          </w:p>
        </w:tc>
        <w:tc>
          <w:tcPr>
            <w:tcW w:w="8418" w:type="dxa"/>
          </w:tcPr>
          <w:p w:rsidR="00381A10" w:rsidRDefault="007B7539" w:rsidP="00381A10">
            <w:pPr>
              <w:rPr>
                <w:sz w:val="28"/>
                <w:szCs w:val="28"/>
                <w:lang w:val="uk-UA"/>
              </w:rPr>
            </w:pPr>
            <w:r>
              <w:rPr>
                <w:sz w:val="28"/>
                <w:szCs w:val="28"/>
                <w:lang w:val="uk-UA"/>
              </w:rPr>
              <w:t>а</w:t>
            </w:r>
            <w:r w:rsidR="00381A10">
              <w:rPr>
                <w:sz w:val="28"/>
                <w:szCs w:val="28"/>
                <w:lang w:val="uk-UA"/>
              </w:rPr>
              <w:t>нтибіотикорезистентні мікроорганізми</w:t>
            </w:r>
          </w:p>
        </w:tc>
      </w:tr>
      <w:tr w:rsidR="00C24D5F" w:rsidTr="007B7539">
        <w:tc>
          <w:tcPr>
            <w:tcW w:w="956" w:type="dxa"/>
          </w:tcPr>
          <w:p w:rsidR="00C24D5F" w:rsidRDefault="00C24D5F" w:rsidP="00381A10">
            <w:pPr>
              <w:rPr>
                <w:sz w:val="28"/>
                <w:szCs w:val="28"/>
                <w:lang w:val="uk-UA"/>
              </w:rPr>
            </w:pPr>
            <w:r>
              <w:rPr>
                <w:sz w:val="28"/>
                <w:szCs w:val="28"/>
                <w:lang w:val="uk-UA"/>
              </w:rPr>
              <w:t>ЄС</w:t>
            </w:r>
          </w:p>
        </w:tc>
        <w:tc>
          <w:tcPr>
            <w:tcW w:w="831" w:type="dxa"/>
          </w:tcPr>
          <w:p w:rsidR="00C24D5F" w:rsidRDefault="00C24D5F" w:rsidP="00381A10">
            <w:pPr>
              <w:jc w:val="center"/>
              <w:rPr>
                <w:sz w:val="28"/>
                <w:szCs w:val="28"/>
                <w:lang w:val="uk-UA"/>
              </w:rPr>
            </w:pPr>
            <w:r>
              <w:rPr>
                <w:sz w:val="28"/>
                <w:szCs w:val="28"/>
                <w:lang w:val="uk-UA"/>
              </w:rPr>
              <w:t>–</w:t>
            </w:r>
          </w:p>
        </w:tc>
        <w:tc>
          <w:tcPr>
            <w:tcW w:w="8418" w:type="dxa"/>
          </w:tcPr>
          <w:p w:rsidR="00C24D5F" w:rsidRDefault="00C24D5F" w:rsidP="00381A10">
            <w:pPr>
              <w:rPr>
                <w:sz w:val="28"/>
                <w:szCs w:val="28"/>
                <w:lang w:val="uk-UA"/>
              </w:rPr>
            </w:pPr>
            <w:r>
              <w:rPr>
                <w:sz w:val="28"/>
                <w:szCs w:val="28"/>
                <w:lang w:val="uk-UA"/>
              </w:rPr>
              <w:t>Європейський союз</w:t>
            </w:r>
          </w:p>
        </w:tc>
      </w:tr>
      <w:tr w:rsidR="00381A10" w:rsidRPr="007B7539" w:rsidTr="007B7539">
        <w:tc>
          <w:tcPr>
            <w:tcW w:w="956" w:type="dxa"/>
          </w:tcPr>
          <w:p w:rsidR="00381A10" w:rsidRDefault="007B7539" w:rsidP="00381A10">
            <w:pPr>
              <w:rPr>
                <w:sz w:val="28"/>
                <w:szCs w:val="28"/>
                <w:lang w:val="uk-UA"/>
              </w:rPr>
            </w:pPr>
            <w:r w:rsidRPr="00A43B3F">
              <w:rPr>
                <w:sz w:val="28"/>
                <w:szCs w:val="28"/>
                <w:lang w:val="uk-UA"/>
              </w:rPr>
              <w:t>ЛД</w:t>
            </w:r>
            <w:r w:rsidRPr="00A43B3F">
              <w:rPr>
                <w:sz w:val="28"/>
                <w:szCs w:val="28"/>
                <w:vertAlign w:val="subscript"/>
                <w:lang w:val="uk-UA"/>
              </w:rPr>
              <w:t>50</w:t>
            </w:r>
          </w:p>
        </w:tc>
        <w:tc>
          <w:tcPr>
            <w:tcW w:w="831" w:type="dxa"/>
          </w:tcPr>
          <w:p w:rsidR="00381A10" w:rsidRDefault="00C24D5F" w:rsidP="00381A10">
            <w:pPr>
              <w:jc w:val="center"/>
              <w:rPr>
                <w:sz w:val="28"/>
                <w:szCs w:val="28"/>
                <w:lang w:val="uk-UA"/>
              </w:rPr>
            </w:pPr>
            <w:r>
              <w:rPr>
                <w:sz w:val="28"/>
                <w:szCs w:val="28"/>
                <w:lang w:val="uk-UA"/>
              </w:rPr>
              <w:t>–</w:t>
            </w:r>
          </w:p>
        </w:tc>
        <w:tc>
          <w:tcPr>
            <w:tcW w:w="8418" w:type="dxa"/>
          </w:tcPr>
          <w:p w:rsidR="00381A10" w:rsidRPr="007B7539" w:rsidRDefault="004110DD" w:rsidP="00381A10">
            <w:pPr>
              <w:rPr>
                <w:sz w:val="28"/>
                <w:szCs w:val="28"/>
                <w:lang w:val="uk-UA"/>
              </w:rPr>
            </w:pPr>
            <w:r>
              <w:rPr>
                <w:sz w:val="28"/>
                <w:szCs w:val="28"/>
                <w:lang w:val="uk-UA"/>
              </w:rPr>
              <w:t>д</w:t>
            </w:r>
            <w:r w:rsidR="007B7539">
              <w:rPr>
                <w:sz w:val="28"/>
                <w:szCs w:val="28"/>
                <w:lang w:val="uk-UA"/>
              </w:rPr>
              <w:t>оза, що викликає загибель 50 % організмів</w:t>
            </w:r>
          </w:p>
        </w:tc>
      </w:tr>
      <w:tr w:rsidR="007B7539" w:rsidRPr="007B7539" w:rsidTr="007B7539">
        <w:tc>
          <w:tcPr>
            <w:tcW w:w="956" w:type="dxa"/>
          </w:tcPr>
          <w:p w:rsidR="007B7539" w:rsidRDefault="007B7539" w:rsidP="007B7539">
            <w:pPr>
              <w:rPr>
                <w:sz w:val="28"/>
                <w:szCs w:val="28"/>
                <w:lang w:val="uk-UA"/>
              </w:rPr>
            </w:pPr>
            <w:r>
              <w:rPr>
                <w:sz w:val="28"/>
                <w:szCs w:val="28"/>
                <w:lang w:val="uk-UA"/>
              </w:rPr>
              <w:t>МІК</w:t>
            </w:r>
          </w:p>
        </w:tc>
        <w:tc>
          <w:tcPr>
            <w:tcW w:w="831" w:type="dxa"/>
          </w:tcPr>
          <w:p w:rsidR="007B7539" w:rsidRDefault="00C24D5F" w:rsidP="007B7539">
            <w:pPr>
              <w:jc w:val="center"/>
              <w:rPr>
                <w:sz w:val="28"/>
                <w:szCs w:val="28"/>
                <w:lang w:val="uk-UA"/>
              </w:rPr>
            </w:pPr>
            <w:r>
              <w:rPr>
                <w:sz w:val="28"/>
                <w:szCs w:val="28"/>
                <w:lang w:val="uk-UA"/>
              </w:rPr>
              <w:t>–</w:t>
            </w:r>
          </w:p>
        </w:tc>
        <w:tc>
          <w:tcPr>
            <w:tcW w:w="8418" w:type="dxa"/>
          </w:tcPr>
          <w:p w:rsidR="007B7539" w:rsidRDefault="007B7539" w:rsidP="007B7539">
            <w:pPr>
              <w:rPr>
                <w:sz w:val="28"/>
                <w:szCs w:val="28"/>
                <w:lang w:val="uk-UA"/>
              </w:rPr>
            </w:pPr>
            <w:r>
              <w:rPr>
                <w:sz w:val="28"/>
                <w:szCs w:val="28"/>
                <w:lang w:val="uk-UA"/>
              </w:rPr>
              <w:t>мінімальна інгібуюча концентрація</w:t>
            </w:r>
          </w:p>
        </w:tc>
      </w:tr>
    </w:tbl>
    <w:p w:rsidR="002306C9" w:rsidRPr="002306C9" w:rsidRDefault="002306C9" w:rsidP="002306C9">
      <w:pPr>
        <w:ind w:firstLine="567"/>
        <w:jc w:val="center"/>
        <w:rPr>
          <w:sz w:val="28"/>
          <w:szCs w:val="28"/>
          <w:lang w:val="uk-UA"/>
        </w:rPr>
      </w:pPr>
    </w:p>
    <w:sectPr w:rsidR="002306C9" w:rsidRPr="002306C9" w:rsidSect="00510006">
      <w:headerReference w:type="default" r:id="rId19"/>
      <w:pgSz w:w="11906" w:h="16838"/>
      <w:pgMar w:top="1134" w:right="567" w:bottom="1134" w:left="1134" w:header="709" w:footer="709"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1A5" w:rsidRDefault="002821A5" w:rsidP="00A43B3F">
      <w:r>
        <w:separator/>
      </w:r>
    </w:p>
  </w:endnote>
  <w:endnote w:type="continuationSeparator" w:id="0">
    <w:p w:rsidR="002821A5" w:rsidRDefault="002821A5" w:rsidP="00A4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1A5" w:rsidRDefault="002821A5" w:rsidP="00A43B3F">
      <w:r>
        <w:separator/>
      </w:r>
    </w:p>
  </w:footnote>
  <w:footnote w:type="continuationSeparator" w:id="0">
    <w:p w:rsidR="002821A5" w:rsidRDefault="002821A5" w:rsidP="00A43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225046"/>
      <w:docPartObj>
        <w:docPartGallery w:val="Page Numbers (Top of Page)"/>
        <w:docPartUnique/>
      </w:docPartObj>
    </w:sdtPr>
    <w:sdtEndPr>
      <w:rPr>
        <w:sz w:val="28"/>
      </w:rPr>
    </w:sdtEndPr>
    <w:sdtContent>
      <w:p w:rsidR="0055024B" w:rsidRPr="001402ED" w:rsidRDefault="0055024B" w:rsidP="001402ED">
        <w:pPr>
          <w:pStyle w:val="ad"/>
          <w:jc w:val="center"/>
          <w:rPr>
            <w:sz w:val="28"/>
          </w:rPr>
        </w:pPr>
        <w:r w:rsidRPr="001402ED">
          <w:rPr>
            <w:sz w:val="28"/>
          </w:rPr>
          <w:fldChar w:fldCharType="begin"/>
        </w:r>
        <w:r w:rsidRPr="001402ED">
          <w:rPr>
            <w:sz w:val="28"/>
          </w:rPr>
          <w:instrText>PAGE   \* MERGEFORMAT</w:instrText>
        </w:r>
        <w:r w:rsidRPr="001402ED">
          <w:rPr>
            <w:sz w:val="28"/>
          </w:rPr>
          <w:fldChar w:fldCharType="separate"/>
        </w:r>
        <w:r w:rsidR="00FB34C2" w:rsidRPr="00FB34C2">
          <w:rPr>
            <w:noProof/>
            <w:sz w:val="28"/>
            <w:lang w:val="uk-UA"/>
          </w:rPr>
          <w:t>6</w:t>
        </w:r>
        <w:r w:rsidRPr="001402ED">
          <w:rPr>
            <w:sz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24B" w:rsidRPr="001402ED" w:rsidRDefault="0055024B" w:rsidP="001402ED">
    <w:pPr>
      <w:pStyle w:val="ad"/>
      <w:jc w:val="center"/>
      <w:rPr>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350860"/>
      <w:docPartObj>
        <w:docPartGallery w:val="Page Numbers (Top of Page)"/>
        <w:docPartUnique/>
      </w:docPartObj>
    </w:sdtPr>
    <w:sdtEndPr>
      <w:rPr>
        <w:sz w:val="28"/>
      </w:rPr>
    </w:sdtEndPr>
    <w:sdtContent>
      <w:p w:rsidR="0055024B" w:rsidRPr="001402ED" w:rsidRDefault="0055024B" w:rsidP="001402ED">
        <w:pPr>
          <w:pStyle w:val="ad"/>
          <w:jc w:val="center"/>
          <w:rPr>
            <w:sz w:val="28"/>
          </w:rPr>
        </w:pPr>
        <w:r w:rsidRPr="001402ED">
          <w:rPr>
            <w:sz w:val="28"/>
          </w:rPr>
          <w:fldChar w:fldCharType="begin"/>
        </w:r>
        <w:r w:rsidRPr="001402ED">
          <w:rPr>
            <w:sz w:val="28"/>
          </w:rPr>
          <w:instrText>PAGE   \* MERGEFORMAT</w:instrText>
        </w:r>
        <w:r w:rsidRPr="001402ED">
          <w:rPr>
            <w:sz w:val="28"/>
          </w:rPr>
          <w:fldChar w:fldCharType="separate"/>
        </w:r>
        <w:r w:rsidR="00FB34C2" w:rsidRPr="00FB34C2">
          <w:rPr>
            <w:noProof/>
            <w:sz w:val="28"/>
            <w:lang w:val="uk-UA"/>
          </w:rPr>
          <w:t>17</w:t>
        </w:r>
        <w:r w:rsidRPr="001402ED">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2007"/>
    <w:multiLevelType w:val="hybridMultilevel"/>
    <w:tmpl w:val="6E5E6FA6"/>
    <w:lvl w:ilvl="0" w:tplc="0274949A">
      <w:start w:val="1"/>
      <w:numFmt w:val="decimal"/>
      <w:lvlText w:val="%1."/>
      <w:lvlJc w:val="left"/>
      <w:pPr>
        <w:ind w:left="3196" w:hanging="360"/>
      </w:pPr>
      <w:rPr>
        <w:rFonts w:hint="default"/>
        <w:color w:val="222222"/>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C3D75A7"/>
    <w:multiLevelType w:val="hybridMultilevel"/>
    <w:tmpl w:val="F83809B8"/>
    <w:lvl w:ilvl="0" w:tplc="A612945C">
      <w:start w:val="1"/>
      <w:numFmt w:val="decimal"/>
      <w:lvlText w:val="%1."/>
      <w:lvlJc w:val="left"/>
      <w:pPr>
        <w:ind w:left="405" w:hanging="405"/>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26747125"/>
    <w:multiLevelType w:val="hybridMultilevel"/>
    <w:tmpl w:val="0A00EC68"/>
    <w:lvl w:ilvl="0" w:tplc="F282EFE4">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A5D777B"/>
    <w:multiLevelType w:val="hybridMultilevel"/>
    <w:tmpl w:val="0412992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551712CE"/>
    <w:multiLevelType w:val="hybridMultilevel"/>
    <w:tmpl w:val="7A9E70D6"/>
    <w:lvl w:ilvl="0" w:tplc="73CE3F72">
      <w:start w:val="9"/>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87B089D"/>
    <w:multiLevelType w:val="hybridMultilevel"/>
    <w:tmpl w:val="59C40A38"/>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6" w15:restartNumberingAfterBreak="0">
    <w:nsid w:val="78FC2DC7"/>
    <w:multiLevelType w:val="hybridMultilevel"/>
    <w:tmpl w:val="F17819B0"/>
    <w:lvl w:ilvl="0" w:tplc="F5EE5F0A">
      <w:start w:val="1"/>
      <w:numFmt w:val="bullet"/>
      <w:lvlText w:val="•"/>
      <w:lvlJc w:val="left"/>
      <w:pPr>
        <w:tabs>
          <w:tab w:val="num" w:pos="720"/>
        </w:tabs>
        <w:ind w:left="720" w:hanging="360"/>
      </w:pPr>
      <w:rPr>
        <w:rFonts w:ascii="Times New Roman" w:hAnsi="Times New Roman" w:hint="default"/>
      </w:rPr>
    </w:lvl>
    <w:lvl w:ilvl="1" w:tplc="7DB4E354" w:tentative="1">
      <w:start w:val="1"/>
      <w:numFmt w:val="bullet"/>
      <w:lvlText w:val="•"/>
      <w:lvlJc w:val="left"/>
      <w:pPr>
        <w:tabs>
          <w:tab w:val="num" w:pos="1440"/>
        </w:tabs>
        <w:ind w:left="1440" w:hanging="360"/>
      </w:pPr>
      <w:rPr>
        <w:rFonts w:ascii="Times New Roman" w:hAnsi="Times New Roman" w:hint="default"/>
      </w:rPr>
    </w:lvl>
    <w:lvl w:ilvl="2" w:tplc="97703CFC" w:tentative="1">
      <w:start w:val="1"/>
      <w:numFmt w:val="bullet"/>
      <w:lvlText w:val="•"/>
      <w:lvlJc w:val="left"/>
      <w:pPr>
        <w:tabs>
          <w:tab w:val="num" w:pos="2160"/>
        </w:tabs>
        <w:ind w:left="2160" w:hanging="360"/>
      </w:pPr>
      <w:rPr>
        <w:rFonts w:ascii="Times New Roman" w:hAnsi="Times New Roman" w:hint="default"/>
      </w:rPr>
    </w:lvl>
    <w:lvl w:ilvl="3" w:tplc="20027890" w:tentative="1">
      <w:start w:val="1"/>
      <w:numFmt w:val="bullet"/>
      <w:lvlText w:val="•"/>
      <w:lvlJc w:val="left"/>
      <w:pPr>
        <w:tabs>
          <w:tab w:val="num" w:pos="2880"/>
        </w:tabs>
        <w:ind w:left="2880" w:hanging="360"/>
      </w:pPr>
      <w:rPr>
        <w:rFonts w:ascii="Times New Roman" w:hAnsi="Times New Roman" w:hint="default"/>
      </w:rPr>
    </w:lvl>
    <w:lvl w:ilvl="4" w:tplc="AB16F9BA" w:tentative="1">
      <w:start w:val="1"/>
      <w:numFmt w:val="bullet"/>
      <w:lvlText w:val="•"/>
      <w:lvlJc w:val="left"/>
      <w:pPr>
        <w:tabs>
          <w:tab w:val="num" w:pos="3600"/>
        </w:tabs>
        <w:ind w:left="3600" w:hanging="360"/>
      </w:pPr>
      <w:rPr>
        <w:rFonts w:ascii="Times New Roman" w:hAnsi="Times New Roman" w:hint="default"/>
      </w:rPr>
    </w:lvl>
    <w:lvl w:ilvl="5" w:tplc="ED4AB0F8" w:tentative="1">
      <w:start w:val="1"/>
      <w:numFmt w:val="bullet"/>
      <w:lvlText w:val="•"/>
      <w:lvlJc w:val="left"/>
      <w:pPr>
        <w:tabs>
          <w:tab w:val="num" w:pos="4320"/>
        </w:tabs>
        <w:ind w:left="4320" w:hanging="360"/>
      </w:pPr>
      <w:rPr>
        <w:rFonts w:ascii="Times New Roman" w:hAnsi="Times New Roman" w:hint="default"/>
      </w:rPr>
    </w:lvl>
    <w:lvl w:ilvl="6" w:tplc="B4DA91AE" w:tentative="1">
      <w:start w:val="1"/>
      <w:numFmt w:val="bullet"/>
      <w:lvlText w:val="•"/>
      <w:lvlJc w:val="left"/>
      <w:pPr>
        <w:tabs>
          <w:tab w:val="num" w:pos="5040"/>
        </w:tabs>
        <w:ind w:left="5040" w:hanging="360"/>
      </w:pPr>
      <w:rPr>
        <w:rFonts w:ascii="Times New Roman" w:hAnsi="Times New Roman" w:hint="default"/>
      </w:rPr>
    </w:lvl>
    <w:lvl w:ilvl="7" w:tplc="63507550" w:tentative="1">
      <w:start w:val="1"/>
      <w:numFmt w:val="bullet"/>
      <w:lvlText w:val="•"/>
      <w:lvlJc w:val="left"/>
      <w:pPr>
        <w:tabs>
          <w:tab w:val="num" w:pos="5760"/>
        </w:tabs>
        <w:ind w:left="5760" w:hanging="360"/>
      </w:pPr>
      <w:rPr>
        <w:rFonts w:ascii="Times New Roman" w:hAnsi="Times New Roman" w:hint="default"/>
      </w:rPr>
    </w:lvl>
    <w:lvl w:ilvl="8" w:tplc="F44479C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907540F"/>
    <w:multiLevelType w:val="hybridMultilevel"/>
    <w:tmpl w:val="F73A14FA"/>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F0529BB"/>
    <w:multiLevelType w:val="hybridMultilevel"/>
    <w:tmpl w:val="B6B26E30"/>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8"/>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3"/>
  <w:hyphenationZone w:val="425"/>
  <w:drawingGridHorizontalSpacing w:val="113"/>
  <w:drawingGridVerticalSpacing w:val="11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34"/>
    <w:rsid w:val="00005697"/>
    <w:rsid w:val="00037F1E"/>
    <w:rsid w:val="00084C2C"/>
    <w:rsid w:val="00086ADD"/>
    <w:rsid w:val="00090615"/>
    <w:rsid w:val="00096DAF"/>
    <w:rsid w:val="000A03AC"/>
    <w:rsid w:val="000A1B2B"/>
    <w:rsid w:val="000A2C49"/>
    <w:rsid w:val="000C5B85"/>
    <w:rsid w:val="000C6CA0"/>
    <w:rsid w:val="000D03A6"/>
    <w:rsid w:val="000D7DA4"/>
    <w:rsid w:val="000E3288"/>
    <w:rsid w:val="000F0E8D"/>
    <w:rsid w:val="001165BF"/>
    <w:rsid w:val="00117057"/>
    <w:rsid w:val="001246AB"/>
    <w:rsid w:val="00130921"/>
    <w:rsid w:val="00130B21"/>
    <w:rsid w:val="0013681B"/>
    <w:rsid w:val="001402ED"/>
    <w:rsid w:val="00142335"/>
    <w:rsid w:val="00146659"/>
    <w:rsid w:val="00147AE6"/>
    <w:rsid w:val="00155C42"/>
    <w:rsid w:val="00175B18"/>
    <w:rsid w:val="001955C3"/>
    <w:rsid w:val="001960C3"/>
    <w:rsid w:val="001C4845"/>
    <w:rsid w:val="001D1BAC"/>
    <w:rsid w:val="001D3D0F"/>
    <w:rsid w:val="001E2E1F"/>
    <w:rsid w:val="001F13BD"/>
    <w:rsid w:val="001F3A34"/>
    <w:rsid w:val="001F41CD"/>
    <w:rsid w:val="001F5811"/>
    <w:rsid w:val="00202303"/>
    <w:rsid w:val="002306C9"/>
    <w:rsid w:val="00250CA3"/>
    <w:rsid w:val="00251B80"/>
    <w:rsid w:val="00254AE6"/>
    <w:rsid w:val="00263A43"/>
    <w:rsid w:val="00272129"/>
    <w:rsid w:val="002821A5"/>
    <w:rsid w:val="002821FF"/>
    <w:rsid w:val="0028327E"/>
    <w:rsid w:val="00283854"/>
    <w:rsid w:val="002A1D8D"/>
    <w:rsid w:val="002A539F"/>
    <w:rsid w:val="002A6BDA"/>
    <w:rsid w:val="002A7A03"/>
    <w:rsid w:val="002B7881"/>
    <w:rsid w:val="002C18EF"/>
    <w:rsid w:val="002C628C"/>
    <w:rsid w:val="00305B62"/>
    <w:rsid w:val="003141DD"/>
    <w:rsid w:val="00317123"/>
    <w:rsid w:val="00317F65"/>
    <w:rsid w:val="00321A21"/>
    <w:rsid w:val="00325F01"/>
    <w:rsid w:val="0032636B"/>
    <w:rsid w:val="00332134"/>
    <w:rsid w:val="00334FC2"/>
    <w:rsid w:val="003425A4"/>
    <w:rsid w:val="00342A59"/>
    <w:rsid w:val="003508D0"/>
    <w:rsid w:val="00350D1E"/>
    <w:rsid w:val="00353962"/>
    <w:rsid w:val="00366DD9"/>
    <w:rsid w:val="003703DB"/>
    <w:rsid w:val="00377123"/>
    <w:rsid w:val="00380DE5"/>
    <w:rsid w:val="00381A10"/>
    <w:rsid w:val="003841B3"/>
    <w:rsid w:val="003A1DE3"/>
    <w:rsid w:val="003B1FA3"/>
    <w:rsid w:val="003B3ED1"/>
    <w:rsid w:val="003B5EBC"/>
    <w:rsid w:val="003C25F7"/>
    <w:rsid w:val="003C2D93"/>
    <w:rsid w:val="003C5713"/>
    <w:rsid w:val="003D772D"/>
    <w:rsid w:val="003E4624"/>
    <w:rsid w:val="004105F4"/>
    <w:rsid w:val="004110DD"/>
    <w:rsid w:val="00421516"/>
    <w:rsid w:val="00430924"/>
    <w:rsid w:val="00431462"/>
    <w:rsid w:val="00435DE0"/>
    <w:rsid w:val="00437B6E"/>
    <w:rsid w:val="00450B43"/>
    <w:rsid w:val="00456B4B"/>
    <w:rsid w:val="00460055"/>
    <w:rsid w:val="004608EF"/>
    <w:rsid w:val="0046506F"/>
    <w:rsid w:val="00467B80"/>
    <w:rsid w:val="00470A53"/>
    <w:rsid w:val="00473F6D"/>
    <w:rsid w:val="004839BB"/>
    <w:rsid w:val="0048519E"/>
    <w:rsid w:val="0048562C"/>
    <w:rsid w:val="00485C7F"/>
    <w:rsid w:val="0048711F"/>
    <w:rsid w:val="004A6703"/>
    <w:rsid w:val="004D12B3"/>
    <w:rsid w:val="004D38CC"/>
    <w:rsid w:val="004D5FA9"/>
    <w:rsid w:val="004D72BC"/>
    <w:rsid w:val="004D7B0F"/>
    <w:rsid w:val="004E13CB"/>
    <w:rsid w:val="004E518F"/>
    <w:rsid w:val="004F1652"/>
    <w:rsid w:val="004F36F9"/>
    <w:rsid w:val="004F6070"/>
    <w:rsid w:val="00510006"/>
    <w:rsid w:val="005156A1"/>
    <w:rsid w:val="00525D70"/>
    <w:rsid w:val="005404A3"/>
    <w:rsid w:val="005425CC"/>
    <w:rsid w:val="0055024B"/>
    <w:rsid w:val="005552FA"/>
    <w:rsid w:val="005663C1"/>
    <w:rsid w:val="00574989"/>
    <w:rsid w:val="00577E9C"/>
    <w:rsid w:val="005A1E79"/>
    <w:rsid w:val="005A2D18"/>
    <w:rsid w:val="005C36CF"/>
    <w:rsid w:val="005C39F6"/>
    <w:rsid w:val="005F1962"/>
    <w:rsid w:val="005F2080"/>
    <w:rsid w:val="005F483D"/>
    <w:rsid w:val="005F68C0"/>
    <w:rsid w:val="006307A0"/>
    <w:rsid w:val="00632BC7"/>
    <w:rsid w:val="006510DD"/>
    <w:rsid w:val="00663E2F"/>
    <w:rsid w:val="00670404"/>
    <w:rsid w:val="00691D13"/>
    <w:rsid w:val="006927B1"/>
    <w:rsid w:val="006C28D2"/>
    <w:rsid w:val="006C3B0D"/>
    <w:rsid w:val="006C4905"/>
    <w:rsid w:val="006F6481"/>
    <w:rsid w:val="00707584"/>
    <w:rsid w:val="0072134B"/>
    <w:rsid w:val="00733CDB"/>
    <w:rsid w:val="00735637"/>
    <w:rsid w:val="00736743"/>
    <w:rsid w:val="00747C43"/>
    <w:rsid w:val="00754C35"/>
    <w:rsid w:val="007764BC"/>
    <w:rsid w:val="00790BA8"/>
    <w:rsid w:val="007B59DE"/>
    <w:rsid w:val="007B7539"/>
    <w:rsid w:val="007E4986"/>
    <w:rsid w:val="007F7F04"/>
    <w:rsid w:val="00804046"/>
    <w:rsid w:val="00805691"/>
    <w:rsid w:val="00812009"/>
    <w:rsid w:val="008277AE"/>
    <w:rsid w:val="008277D0"/>
    <w:rsid w:val="00830808"/>
    <w:rsid w:val="00834AE4"/>
    <w:rsid w:val="00844ECD"/>
    <w:rsid w:val="008456A1"/>
    <w:rsid w:val="008472A8"/>
    <w:rsid w:val="008649EC"/>
    <w:rsid w:val="008808BE"/>
    <w:rsid w:val="00883B65"/>
    <w:rsid w:val="008C55A1"/>
    <w:rsid w:val="008D156C"/>
    <w:rsid w:val="008D682A"/>
    <w:rsid w:val="008E0AC9"/>
    <w:rsid w:val="008E7772"/>
    <w:rsid w:val="00901904"/>
    <w:rsid w:val="00903236"/>
    <w:rsid w:val="00911BFE"/>
    <w:rsid w:val="009255CB"/>
    <w:rsid w:val="00926261"/>
    <w:rsid w:val="00932900"/>
    <w:rsid w:val="00933C9B"/>
    <w:rsid w:val="009377B8"/>
    <w:rsid w:val="00944159"/>
    <w:rsid w:val="00945C79"/>
    <w:rsid w:val="00951DF6"/>
    <w:rsid w:val="00955C8D"/>
    <w:rsid w:val="009743FA"/>
    <w:rsid w:val="0098226C"/>
    <w:rsid w:val="00992644"/>
    <w:rsid w:val="009931F9"/>
    <w:rsid w:val="009A7AA0"/>
    <w:rsid w:val="009B1C63"/>
    <w:rsid w:val="009B458A"/>
    <w:rsid w:val="009B5EE2"/>
    <w:rsid w:val="009C2298"/>
    <w:rsid w:val="009F2B5C"/>
    <w:rsid w:val="009F786B"/>
    <w:rsid w:val="00A06C16"/>
    <w:rsid w:val="00A15A62"/>
    <w:rsid w:val="00A2529C"/>
    <w:rsid w:val="00A2665D"/>
    <w:rsid w:val="00A26E1B"/>
    <w:rsid w:val="00A32923"/>
    <w:rsid w:val="00A3746F"/>
    <w:rsid w:val="00A377F7"/>
    <w:rsid w:val="00A43B3F"/>
    <w:rsid w:val="00A46792"/>
    <w:rsid w:val="00A513D4"/>
    <w:rsid w:val="00A529C6"/>
    <w:rsid w:val="00A53260"/>
    <w:rsid w:val="00A5607E"/>
    <w:rsid w:val="00A71380"/>
    <w:rsid w:val="00A73415"/>
    <w:rsid w:val="00A80E34"/>
    <w:rsid w:val="00A81042"/>
    <w:rsid w:val="00A82D21"/>
    <w:rsid w:val="00A85431"/>
    <w:rsid w:val="00A86604"/>
    <w:rsid w:val="00AA7E76"/>
    <w:rsid w:val="00AB3538"/>
    <w:rsid w:val="00AB3CBE"/>
    <w:rsid w:val="00AC1705"/>
    <w:rsid w:val="00AD00CB"/>
    <w:rsid w:val="00AE05FA"/>
    <w:rsid w:val="00AE6A47"/>
    <w:rsid w:val="00AF337A"/>
    <w:rsid w:val="00AF4639"/>
    <w:rsid w:val="00AF76A6"/>
    <w:rsid w:val="00B01B18"/>
    <w:rsid w:val="00B0412A"/>
    <w:rsid w:val="00B135EC"/>
    <w:rsid w:val="00B14C63"/>
    <w:rsid w:val="00B1610E"/>
    <w:rsid w:val="00B33E7B"/>
    <w:rsid w:val="00B35054"/>
    <w:rsid w:val="00B40459"/>
    <w:rsid w:val="00B44270"/>
    <w:rsid w:val="00B542B8"/>
    <w:rsid w:val="00B55DC1"/>
    <w:rsid w:val="00B61089"/>
    <w:rsid w:val="00B7356D"/>
    <w:rsid w:val="00B84EB7"/>
    <w:rsid w:val="00B90046"/>
    <w:rsid w:val="00BB2C1A"/>
    <w:rsid w:val="00BC32A4"/>
    <w:rsid w:val="00BC5314"/>
    <w:rsid w:val="00BC6FE5"/>
    <w:rsid w:val="00BD0771"/>
    <w:rsid w:val="00BE386C"/>
    <w:rsid w:val="00C02243"/>
    <w:rsid w:val="00C210D0"/>
    <w:rsid w:val="00C24D5F"/>
    <w:rsid w:val="00C27FF6"/>
    <w:rsid w:val="00C331AE"/>
    <w:rsid w:val="00C403E6"/>
    <w:rsid w:val="00C42483"/>
    <w:rsid w:val="00C43041"/>
    <w:rsid w:val="00C532A8"/>
    <w:rsid w:val="00C63FF7"/>
    <w:rsid w:val="00C665E2"/>
    <w:rsid w:val="00C90B0C"/>
    <w:rsid w:val="00CC06DE"/>
    <w:rsid w:val="00CC4943"/>
    <w:rsid w:val="00CD27E2"/>
    <w:rsid w:val="00CE053E"/>
    <w:rsid w:val="00CE3448"/>
    <w:rsid w:val="00CE4A29"/>
    <w:rsid w:val="00CF313C"/>
    <w:rsid w:val="00D00DBC"/>
    <w:rsid w:val="00D01FCC"/>
    <w:rsid w:val="00D04BD7"/>
    <w:rsid w:val="00D27DB2"/>
    <w:rsid w:val="00D32164"/>
    <w:rsid w:val="00D40785"/>
    <w:rsid w:val="00D41002"/>
    <w:rsid w:val="00D61983"/>
    <w:rsid w:val="00D660C3"/>
    <w:rsid w:val="00D6754A"/>
    <w:rsid w:val="00D747B6"/>
    <w:rsid w:val="00D87933"/>
    <w:rsid w:val="00D96D62"/>
    <w:rsid w:val="00DA2335"/>
    <w:rsid w:val="00DA5B1B"/>
    <w:rsid w:val="00DB5186"/>
    <w:rsid w:val="00DC6018"/>
    <w:rsid w:val="00DE2B45"/>
    <w:rsid w:val="00DE7534"/>
    <w:rsid w:val="00DF6F1E"/>
    <w:rsid w:val="00E03929"/>
    <w:rsid w:val="00E0553D"/>
    <w:rsid w:val="00E0747C"/>
    <w:rsid w:val="00E11A72"/>
    <w:rsid w:val="00E201CD"/>
    <w:rsid w:val="00E2197A"/>
    <w:rsid w:val="00E30595"/>
    <w:rsid w:val="00E32E5A"/>
    <w:rsid w:val="00E365CA"/>
    <w:rsid w:val="00E40ECA"/>
    <w:rsid w:val="00E458BE"/>
    <w:rsid w:val="00E50765"/>
    <w:rsid w:val="00E50AF2"/>
    <w:rsid w:val="00E50F71"/>
    <w:rsid w:val="00E5489B"/>
    <w:rsid w:val="00E56072"/>
    <w:rsid w:val="00E624F6"/>
    <w:rsid w:val="00E73688"/>
    <w:rsid w:val="00E8418B"/>
    <w:rsid w:val="00E8795D"/>
    <w:rsid w:val="00E91F2C"/>
    <w:rsid w:val="00EA0037"/>
    <w:rsid w:val="00EA3A61"/>
    <w:rsid w:val="00EC3ED1"/>
    <w:rsid w:val="00ED0BD1"/>
    <w:rsid w:val="00ED2CA0"/>
    <w:rsid w:val="00ED73EB"/>
    <w:rsid w:val="00EE6957"/>
    <w:rsid w:val="00EF05E0"/>
    <w:rsid w:val="00EF665F"/>
    <w:rsid w:val="00EF7693"/>
    <w:rsid w:val="00F4171C"/>
    <w:rsid w:val="00F428CF"/>
    <w:rsid w:val="00F4749D"/>
    <w:rsid w:val="00F50A18"/>
    <w:rsid w:val="00F6392E"/>
    <w:rsid w:val="00F63A99"/>
    <w:rsid w:val="00F67488"/>
    <w:rsid w:val="00F67651"/>
    <w:rsid w:val="00F800F9"/>
    <w:rsid w:val="00F93616"/>
    <w:rsid w:val="00FA5167"/>
    <w:rsid w:val="00FB03DC"/>
    <w:rsid w:val="00FB34C2"/>
    <w:rsid w:val="00FB3578"/>
    <w:rsid w:val="00FD0405"/>
    <w:rsid w:val="00FD2D4F"/>
    <w:rsid w:val="00FD3ED1"/>
    <w:rsid w:val="00FF19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B942"/>
  <w15:docId w15:val="{983A1F06-A698-4978-8BED-C4C17A8A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13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F6070"/>
    <w:pPr>
      <w:spacing w:before="100" w:beforeAutospacing="1" w:after="100" w:afterAutospacing="1"/>
    </w:pPr>
    <w:rPr>
      <w:lang w:val="uk-UA" w:eastAsia="uk-UA"/>
    </w:rPr>
  </w:style>
  <w:style w:type="paragraph" w:styleId="2">
    <w:name w:val="Body Text Indent 2"/>
    <w:basedOn w:val="a"/>
    <w:link w:val="20"/>
    <w:semiHidden/>
    <w:unhideWhenUsed/>
    <w:rsid w:val="00FD2D4F"/>
    <w:pPr>
      <w:spacing w:after="120" w:line="480" w:lineRule="auto"/>
      <w:ind w:left="283"/>
    </w:pPr>
  </w:style>
  <w:style w:type="character" w:customStyle="1" w:styleId="20">
    <w:name w:val="Основной текст с отступом 2 Знак"/>
    <w:basedOn w:val="a0"/>
    <w:link w:val="2"/>
    <w:semiHidden/>
    <w:rsid w:val="00FD2D4F"/>
    <w:rPr>
      <w:rFonts w:ascii="Times New Roman" w:eastAsia="Times New Roman" w:hAnsi="Times New Roman" w:cs="Times New Roman"/>
      <w:sz w:val="24"/>
      <w:szCs w:val="24"/>
      <w:lang w:val="ru-RU" w:eastAsia="ru-RU"/>
    </w:rPr>
  </w:style>
  <w:style w:type="table" w:styleId="a3">
    <w:name w:val="Table Grid"/>
    <w:basedOn w:val="a1"/>
    <w:uiPriority w:val="59"/>
    <w:rsid w:val="00FD2D4F"/>
    <w:pPr>
      <w:spacing w:after="0" w:line="240" w:lineRule="auto"/>
    </w:pPr>
    <w:rPr>
      <w:rFonts w:ascii="Times New Roman" w:eastAsia="Times New Roman"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2D4F"/>
    <w:rPr>
      <w:rFonts w:ascii="Tahoma" w:hAnsi="Tahoma" w:cs="Tahoma"/>
      <w:sz w:val="16"/>
      <w:szCs w:val="16"/>
    </w:rPr>
  </w:style>
  <w:style w:type="character" w:customStyle="1" w:styleId="a5">
    <w:name w:val="Текст выноски Знак"/>
    <w:basedOn w:val="a0"/>
    <w:link w:val="a4"/>
    <w:uiPriority w:val="99"/>
    <w:semiHidden/>
    <w:rsid w:val="00FD2D4F"/>
    <w:rPr>
      <w:rFonts w:ascii="Tahoma" w:eastAsia="Times New Roman" w:hAnsi="Tahoma" w:cs="Tahoma"/>
      <w:sz w:val="16"/>
      <w:szCs w:val="16"/>
      <w:lang w:val="ru-RU" w:eastAsia="ru-RU"/>
    </w:rPr>
  </w:style>
  <w:style w:type="paragraph" w:styleId="a6">
    <w:name w:val="List Paragraph"/>
    <w:basedOn w:val="a"/>
    <w:uiPriority w:val="34"/>
    <w:qFormat/>
    <w:rsid w:val="00467B80"/>
    <w:pPr>
      <w:ind w:left="720"/>
      <w:contextualSpacing/>
    </w:pPr>
  </w:style>
  <w:style w:type="paragraph" w:customStyle="1" w:styleId="a7">
    <w:name w:val="Даша"/>
    <w:basedOn w:val="a"/>
    <w:link w:val="a8"/>
    <w:qFormat/>
    <w:rsid w:val="00467B80"/>
    <w:pPr>
      <w:spacing w:line="360" w:lineRule="auto"/>
      <w:ind w:firstLine="284"/>
      <w:jc w:val="both"/>
    </w:pPr>
    <w:rPr>
      <w:sz w:val="28"/>
      <w:szCs w:val="28"/>
      <w:lang w:eastAsia="en-US"/>
    </w:rPr>
  </w:style>
  <w:style w:type="character" w:customStyle="1" w:styleId="a8">
    <w:name w:val="Даша Знак"/>
    <w:link w:val="a7"/>
    <w:locked/>
    <w:rsid w:val="00467B80"/>
    <w:rPr>
      <w:rFonts w:ascii="Times New Roman" w:eastAsia="Times New Roman" w:hAnsi="Times New Roman" w:cs="Times New Roman"/>
      <w:sz w:val="28"/>
      <w:szCs w:val="28"/>
      <w:lang w:val="ru-RU"/>
    </w:rPr>
  </w:style>
  <w:style w:type="character" w:styleId="a9">
    <w:name w:val="Emphasis"/>
    <w:basedOn w:val="a0"/>
    <w:uiPriority w:val="20"/>
    <w:qFormat/>
    <w:rsid w:val="00E624F6"/>
    <w:rPr>
      <w:i/>
      <w:iCs/>
    </w:rPr>
  </w:style>
  <w:style w:type="character" w:styleId="aa">
    <w:name w:val="Hyperlink"/>
    <w:uiPriority w:val="99"/>
    <w:semiHidden/>
    <w:unhideWhenUsed/>
    <w:rsid w:val="00CF313C"/>
    <w:rPr>
      <w:color w:val="0000FF"/>
      <w:u w:val="single"/>
    </w:rPr>
  </w:style>
  <w:style w:type="paragraph" w:styleId="ab">
    <w:name w:val="Plain Text"/>
    <w:basedOn w:val="a"/>
    <w:link w:val="ac"/>
    <w:unhideWhenUsed/>
    <w:rsid w:val="006C4905"/>
    <w:pPr>
      <w:spacing w:line="360" w:lineRule="auto"/>
      <w:ind w:firstLine="567"/>
      <w:jc w:val="both"/>
    </w:pPr>
    <w:rPr>
      <w:rFonts w:ascii="Courier New" w:hAnsi="Courier New"/>
      <w:sz w:val="20"/>
      <w:szCs w:val="20"/>
      <w:lang w:val="uk-UA" w:eastAsia="uk-UA"/>
    </w:rPr>
  </w:style>
  <w:style w:type="character" w:customStyle="1" w:styleId="ac">
    <w:name w:val="Текст Знак"/>
    <w:basedOn w:val="a0"/>
    <w:link w:val="ab"/>
    <w:rsid w:val="006C4905"/>
    <w:rPr>
      <w:rFonts w:ascii="Courier New" w:eastAsia="Times New Roman" w:hAnsi="Courier New" w:cs="Times New Roman"/>
      <w:sz w:val="20"/>
      <w:szCs w:val="20"/>
      <w:lang w:eastAsia="uk-UA"/>
    </w:rPr>
  </w:style>
  <w:style w:type="paragraph" w:styleId="ad">
    <w:name w:val="header"/>
    <w:basedOn w:val="a"/>
    <w:link w:val="ae"/>
    <w:uiPriority w:val="99"/>
    <w:unhideWhenUsed/>
    <w:rsid w:val="00A43B3F"/>
    <w:pPr>
      <w:tabs>
        <w:tab w:val="center" w:pos="4819"/>
        <w:tab w:val="right" w:pos="9639"/>
      </w:tabs>
    </w:pPr>
  </w:style>
  <w:style w:type="character" w:customStyle="1" w:styleId="ae">
    <w:name w:val="Верхний колонтитул Знак"/>
    <w:basedOn w:val="a0"/>
    <w:link w:val="ad"/>
    <w:uiPriority w:val="99"/>
    <w:rsid w:val="00A43B3F"/>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A43B3F"/>
    <w:pPr>
      <w:tabs>
        <w:tab w:val="center" w:pos="4819"/>
        <w:tab w:val="right" w:pos="9639"/>
      </w:tabs>
    </w:pPr>
  </w:style>
  <w:style w:type="character" w:customStyle="1" w:styleId="af0">
    <w:name w:val="Нижний колонтитул Знак"/>
    <w:basedOn w:val="a0"/>
    <w:link w:val="af"/>
    <w:uiPriority w:val="99"/>
    <w:rsid w:val="00A43B3F"/>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6595">
      <w:bodyDiv w:val="1"/>
      <w:marLeft w:val="0"/>
      <w:marRight w:val="0"/>
      <w:marTop w:val="0"/>
      <w:marBottom w:val="0"/>
      <w:divBdr>
        <w:top w:val="none" w:sz="0" w:space="0" w:color="auto"/>
        <w:left w:val="none" w:sz="0" w:space="0" w:color="auto"/>
        <w:bottom w:val="none" w:sz="0" w:space="0" w:color="auto"/>
        <w:right w:val="none" w:sz="0" w:space="0" w:color="auto"/>
      </w:divBdr>
    </w:div>
    <w:div w:id="166140740">
      <w:bodyDiv w:val="1"/>
      <w:marLeft w:val="0"/>
      <w:marRight w:val="0"/>
      <w:marTop w:val="0"/>
      <w:marBottom w:val="0"/>
      <w:divBdr>
        <w:top w:val="none" w:sz="0" w:space="0" w:color="auto"/>
        <w:left w:val="none" w:sz="0" w:space="0" w:color="auto"/>
        <w:bottom w:val="none" w:sz="0" w:space="0" w:color="auto"/>
        <w:right w:val="none" w:sz="0" w:space="0" w:color="auto"/>
      </w:divBdr>
    </w:div>
    <w:div w:id="213153398">
      <w:bodyDiv w:val="1"/>
      <w:marLeft w:val="0"/>
      <w:marRight w:val="0"/>
      <w:marTop w:val="0"/>
      <w:marBottom w:val="0"/>
      <w:divBdr>
        <w:top w:val="none" w:sz="0" w:space="0" w:color="auto"/>
        <w:left w:val="none" w:sz="0" w:space="0" w:color="auto"/>
        <w:bottom w:val="none" w:sz="0" w:space="0" w:color="auto"/>
        <w:right w:val="none" w:sz="0" w:space="0" w:color="auto"/>
      </w:divBdr>
      <w:divsChild>
        <w:div w:id="1572078502">
          <w:marLeft w:val="547"/>
          <w:marRight w:val="0"/>
          <w:marTop w:val="0"/>
          <w:marBottom w:val="0"/>
          <w:divBdr>
            <w:top w:val="none" w:sz="0" w:space="0" w:color="auto"/>
            <w:left w:val="none" w:sz="0" w:space="0" w:color="auto"/>
            <w:bottom w:val="none" w:sz="0" w:space="0" w:color="auto"/>
            <w:right w:val="none" w:sz="0" w:space="0" w:color="auto"/>
          </w:divBdr>
        </w:div>
      </w:divsChild>
    </w:div>
    <w:div w:id="307168374">
      <w:bodyDiv w:val="1"/>
      <w:marLeft w:val="0"/>
      <w:marRight w:val="0"/>
      <w:marTop w:val="0"/>
      <w:marBottom w:val="0"/>
      <w:divBdr>
        <w:top w:val="none" w:sz="0" w:space="0" w:color="auto"/>
        <w:left w:val="none" w:sz="0" w:space="0" w:color="auto"/>
        <w:bottom w:val="none" w:sz="0" w:space="0" w:color="auto"/>
        <w:right w:val="none" w:sz="0" w:space="0" w:color="auto"/>
      </w:divBdr>
    </w:div>
    <w:div w:id="358090093">
      <w:bodyDiv w:val="1"/>
      <w:marLeft w:val="0"/>
      <w:marRight w:val="0"/>
      <w:marTop w:val="0"/>
      <w:marBottom w:val="0"/>
      <w:divBdr>
        <w:top w:val="none" w:sz="0" w:space="0" w:color="auto"/>
        <w:left w:val="none" w:sz="0" w:space="0" w:color="auto"/>
        <w:bottom w:val="none" w:sz="0" w:space="0" w:color="auto"/>
        <w:right w:val="none" w:sz="0" w:space="0" w:color="auto"/>
      </w:divBdr>
    </w:div>
    <w:div w:id="360590810">
      <w:bodyDiv w:val="1"/>
      <w:marLeft w:val="0"/>
      <w:marRight w:val="0"/>
      <w:marTop w:val="0"/>
      <w:marBottom w:val="0"/>
      <w:divBdr>
        <w:top w:val="none" w:sz="0" w:space="0" w:color="auto"/>
        <w:left w:val="none" w:sz="0" w:space="0" w:color="auto"/>
        <w:bottom w:val="none" w:sz="0" w:space="0" w:color="auto"/>
        <w:right w:val="none" w:sz="0" w:space="0" w:color="auto"/>
      </w:divBdr>
    </w:div>
    <w:div w:id="372390855">
      <w:bodyDiv w:val="1"/>
      <w:marLeft w:val="0"/>
      <w:marRight w:val="0"/>
      <w:marTop w:val="0"/>
      <w:marBottom w:val="0"/>
      <w:divBdr>
        <w:top w:val="none" w:sz="0" w:space="0" w:color="auto"/>
        <w:left w:val="none" w:sz="0" w:space="0" w:color="auto"/>
        <w:bottom w:val="none" w:sz="0" w:space="0" w:color="auto"/>
        <w:right w:val="none" w:sz="0" w:space="0" w:color="auto"/>
      </w:divBdr>
      <w:divsChild>
        <w:div w:id="978069047">
          <w:marLeft w:val="547"/>
          <w:marRight w:val="0"/>
          <w:marTop w:val="0"/>
          <w:marBottom w:val="0"/>
          <w:divBdr>
            <w:top w:val="none" w:sz="0" w:space="0" w:color="auto"/>
            <w:left w:val="none" w:sz="0" w:space="0" w:color="auto"/>
            <w:bottom w:val="none" w:sz="0" w:space="0" w:color="auto"/>
            <w:right w:val="none" w:sz="0" w:space="0" w:color="auto"/>
          </w:divBdr>
        </w:div>
      </w:divsChild>
    </w:div>
    <w:div w:id="386538325">
      <w:bodyDiv w:val="1"/>
      <w:marLeft w:val="0"/>
      <w:marRight w:val="0"/>
      <w:marTop w:val="0"/>
      <w:marBottom w:val="0"/>
      <w:divBdr>
        <w:top w:val="none" w:sz="0" w:space="0" w:color="auto"/>
        <w:left w:val="none" w:sz="0" w:space="0" w:color="auto"/>
        <w:bottom w:val="none" w:sz="0" w:space="0" w:color="auto"/>
        <w:right w:val="none" w:sz="0" w:space="0" w:color="auto"/>
      </w:divBdr>
    </w:div>
    <w:div w:id="456684736">
      <w:bodyDiv w:val="1"/>
      <w:marLeft w:val="0"/>
      <w:marRight w:val="0"/>
      <w:marTop w:val="0"/>
      <w:marBottom w:val="0"/>
      <w:divBdr>
        <w:top w:val="none" w:sz="0" w:space="0" w:color="auto"/>
        <w:left w:val="none" w:sz="0" w:space="0" w:color="auto"/>
        <w:bottom w:val="none" w:sz="0" w:space="0" w:color="auto"/>
        <w:right w:val="none" w:sz="0" w:space="0" w:color="auto"/>
      </w:divBdr>
    </w:div>
    <w:div w:id="500002044">
      <w:bodyDiv w:val="1"/>
      <w:marLeft w:val="0"/>
      <w:marRight w:val="0"/>
      <w:marTop w:val="0"/>
      <w:marBottom w:val="0"/>
      <w:divBdr>
        <w:top w:val="none" w:sz="0" w:space="0" w:color="auto"/>
        <w:left w:val="none" w:sz="0" w:space="0" w:color="auto"/>
        <w:bottom w:val="none" w:sz="0" w:space="0" w:color="auto"/>
        <w:right w:val="none" w:sz="0" w:space="0" w:color="auto"/>
      </w:divBdr>
    </w:div>
    <w:div w:id="519008064">
      <w:bodyDiv w:val="1"/>
      <w:marLeft w:val="0"/>
      <w:marRight w:val="0"/>
      <w:marTop w:val="0"/>
      <w:marBottom w:val="0"/>
      <w:divBdr>
        <w:top w:val="none" w:sz="0" w:space="0" w:color="auto"/>
        <w:left w:val="none" w:sz="0" w:space="0" w:color="auto"/>
        <w:bottom w:val="none" w:sz="0" w:space="0" w:color="auto"/>
        <w:right w:val="none" w:sz="0" w:space="0" w:color="auto"/>
      </w:divBdr>
    </w:div>
    <w:div w:id="535849512">
      <w:bodyDiv w:val="1"/>
      <w:marLeft w:val="0"/>
      <w:marRight w:val="0"/>
      <w:marTop w:val="0"/>
      <w:marBottom w:val="0"/>
      <w:divBdr>
        <w:top w:val="none" w:sz="0" w:space="0" w:color="auto"/>
        <w:left w:val="none" w:sz="0" w:space="0" w:color="auto"/>
        <w:bottom w:val="none" w:sz="0" w:space="0" w:color="auto"/>
        <w:right w:val="none" w:sz="0" w:space="0" w:color="auto"/>
      </w:divBdr>
    </w:div>
    <w:div w:id="574172559">
      <w:bodyDiv w:val="1"/>
      <w:marLeft w:val="0"/>
      <w:marRight w:val="0"/>
      <w:marTop w:val="0"/>
      <w:marBottom w:val="0"/>
      <w:divBdr>
        <w:top w:val="none" w:sz="0" w:space="0" w:color="auto"/>
        <w:left w:val="none" w:sz="0" w:space="0" w:color="auto"/>
        <w:bottom w:val="none" w:sz="0" w:space="0" w:color="auto"/>
        <w:right w:val="none" w:sz="0" w:space="0" w:color="auto"/>
      </w:divBdr>
    </w:div>
    <w:div w:id="650527443">
      <w:bodyDiv w:val="1"/>
      <w:marLeft w:val="0"/>
      <w:marRight w:val="0"/>
      <w:marTop w:val="0"/>
      <w:marBottom w:val="0"/>
      <w:divBdr>
        <w:top w:val="none" w:sz="0" w:space="0" w:color="auto"/>
        <w:left w:val="none" w:sz="0" w:space="0" w:color="auto"/>
        <w:bottom w:val="none" w:sz="0" w:space="0" w:color="auto"/>
        <w:right w:val="none" w:sz="0" w:space="0" w:color="auto"/>
      </w:divBdr>
    </w:div>
    <w:div w:id="693775618">
      <w:bodyDiv w:val="1"/>
      <w:marLeft w:val="0"/>
      <w:marRight w:val="0"/>
      <w:marTop w:val="0"/>
      <w:marBottom w:val="0"/>
      <w:divBdr>
        <w:top w:val="none" w:sz="0" w:space="0" w:color="auto"/>
        <w:left w:val="none" w:sz="0" w:space="0" w:color="auto"/>
        <w:bottom w:val="none" w:sz="0" w:space="0" w:color="auto"/>
        <w:right w:val="none" w:sz="0" w:space="0" w:color="auto"/>
      </w:divBdr>
    </w:div>
    <w:div w:id="752051349">
      <w:bodyDiv w:val="1"/>
      <w:marLeft w:val="0"/>
      <w:marRight w:val="0"/>
      <w:marTop w:val="0"/>
      <w:marBottom w:val="0"/>
      <w:divBdr>
        <w:top w:val="none" w:sz="0" w:space="0" w:color="auto"/>
        <w:left w:val="none" w:sz="0" w:space="0" w:color="auto"/>
        <w:bottom w:val="none" w:sz="0" w:space="0" w:color="auto"/>
        <w:right w:val="none" w:sz="0" w:space="0" w:color="auto"/>
      </w:divBdr>
      <w:divsChild>
        <w:div w:id="1283145917">
          <w:marLeft w:val="547"/>
          <w:marRight w:val="0"/>
          <w:marTop w:val="0"/>
          <w:marBottom w:val="0"/>
          <w:divBdr>
            <w:top w:val="none" w:sz="0" w:space="0" w:color="auto"/>
            <w:left w:val="none" w:sz="0" w:space="0" w:color="auto"/>
            <w:bottom w:val="none" w:sz="0" w:space="0" w:color="auto"/>
            <w:right w:val="none" w:sz="0" w:space="0" w:color="auto"/>
          </w:divBdr>
        </w:div>
      </w:divsChild>
    </w:div>
    <w:div w:id="801768243">
      <w:bodyDiv w:val="1"/>
      <w:marLeft w:val="0"/>
      <w:marRight w:val="0"/>
      <w:marTop w:val="0"/>
      <w:marBottom w:val="0"/>
      <w:divBdr>
        <w:top w:val="none" w:sz="0" w:space="0" w:color="auto"/>
        <w:left w:val="none" w:sz="0" w:space="0" w:color="auto"/>
        <w:bottom w:val="none" w:sz="0" w:space="0" w:color="auto"/>
        <w:right w:val="none" w:sz="0" w:space="0" w:color="auto"/>
      </w:divBdr>
    </w:div>
    <w:div w:id="871843711">
      <w:bodyDiv w:val="1"/>
      <w:marLeft w:val="0"/>
      <w:marRight w:val="0"/>
      <w:marTop w:val="0"/>
      <w:marBottom w:val="0"/>
      <w:divBdr>
        <w:top w:val="none" w:sz="0" w:space="0" w:color="auto"/>
        <w:left w:val="none" w:sz="0" w:space="0" w:color="auto"/>
        <w:bottom w:val="none" w:sz="0" w:space="0" w:color="auto"/>
        <w:right w:val="none" w:sz="0" w:space="0" w:color="auto"/>
      </w:divBdr>
    </w:div>
    <w:div w:id="909264955">
      <w:bodyDiv w:val="1"/>
      <w:marLeft w:val="0"/>
      <w:marRight w:val="0"/>
      <w:marTop w:val="0"/>
      <w:marBottom w:val="0"/>
      <w:divBdr>
        <w:top w:val="none" w:sz="0" w:space="0" w:color="auto"/>
        <w:left w:val="none" w:sz="0" w:space="0" w:color="auto"/>
        <w:bottom w:val="none" w:sz="0" w:space="0" w:color="auto"/>
        <w:right w:val="none" w:sz="0" w:space="0" w:color="auto"/>
      </w:divBdr>
    </w:div>
    <w:div w:id="962733663">
      <w:bodyDiv w:val="1"/>
      <w:marLeft w:val="0"/>
      <w:marRight w:val="0"/>
      <w:marTop w:val="0"/>
      <w:marBottom w:val="0"/>
      <w:divBdr>
        <w:top w:val="none" w:sz="0" w:space="0" w:color="auto"/>
        <w:left w:val="none" w:sz="0" w:space="0" w:color="auto"/>
        <w:bottom w:val="none" w:sz="0" w:space="0" w:color="auto"/>
        <w:right w:val="none" w:sz="0" w:space="0" w:color="auto"/>
      </w:divBdr>
    </w:div>
    <w:div w:id="989670714">
      <w:bodyDiv w:val="1"/>
      <w:marLeft w:val="0"/>
      <w:marRight w:val="0"/>
      <w:marTop w:val="0"/>
      <w:marBottom w:val="0"/>
      <w:divBdr>
        <w:top w:val="none" w:sz="0" w:space="0" w:color="auto"/>
        <w:left w:val="none" w:sz="0" w:space="0" w:color="auto"/>
        <w:bottom w:val="none" w:sz="0" w:space="0" w:color="auto"/>
        <w:right w:val="none" w:sz="0" w:space="0" w:color="auto"/>
      </w:divBdr>
    </w:div>
    <w:div w:id="1244602490">
      <w:bodyDiv w:val="1"/>
      <w:marLeft w:val="0"/>
      <w:marRight w:val="0"/>
      <w:marTop w:val="0"/>
      <w:marBottom w:val="0"/>
      <w:divBdr>
        <w:top w:val="none" w:sz="0" w:space="0" w:color="auto"/>
        <w:left w:val="none" w:sz="0" w:space="0" w:color="auto"/>
        <w:bottom w:val="none" w:sz="0" w:space="0" w:color="auto"/>
        <w:right w:val="none" w:sz="0" w:space="0" w:color="auto"/>
      </w:divBdr>
    </w:div>
    <w:div w:id="1284536849">
      <w:bodyDiv w:val="1"/>
      <w:marLeft w:val="0"/>
      <w:marRight w:val="0"/>
      <w:marTop w:val="0"/>
      <w:marBottom w:val="0"/>
      <w:divBdr>
        <w:top w:val="none" w:sz="0" w:space="0" w:color="auto"/>
        <w:left w:val="none" w:sz="0" w:space="0" w:color="auto"/>
        <w:bottom w:val="none" w:sz="0" w:space="0" w:color="auto"/>
        <w:right w:val="none" w:sz="0" w:space="0" w:color="auto"/>
      </w:divBdr>
    </w:div>
    <w:div w:id="1296830549">
      <w:bodyDiv w:val="1"/>
      <w:marLeft w:val="0"/>
      <w:marRight w:val="0"/>
      <w:marTop w:val="0"/>
      <w:marBottom w:val="0"/>
      <w:divBdr>
        <w:top w:val="none" w:sz="0" w:space="0" w:color="auto"/>
        <w:left w:val="none" w:sz="0" w:space="0" w:color="auto"/>
        <w:bottom w:val="none" w:sz="0" w:space="0" w:color="auto"/>
        <w:right w:val="none" w:sz="0" w:space="0" w:color="auto"/>
      </w:divBdr>
    </w:div>
    <w:div w:id="1367171164">
      <w:bodyDiv w:val="1"/>
      <w:marLeft w:val="0"/>
      <w:marRight w:val="0"/>
      <w:marTop w:val="0"/>
      <w:marBottom w:val="0"/>
      <w:divBdr>
        <w:top w:val="none" w:sz="0" w:space="0" w:color="auto"/>
        <w:left w:val="none" w:sz="0" w:space="0" w:color="auto"/>
        <w:bottom w:val="none" w:sz="0" w:space="0" w:color="auto"/>
        <w:right w:val="none" w:sz="0" w:space="0" w:color="auto"/>
      </w:divBdr>
      <w:divsChild>
        <w:div w:id="813445893">
          <w:marLeft w:val="547"/>
          <w:marRight w:val="0"/>
          <w:marTop w:val="0"/>
          <w:marBottom w:val="0"/>
          <w:divBdr>
            <w:top w:val="none" w:sz="0" w:space="0" w:color="auto"/>
            <w:left w:val="none" w:sz="0" w:space="0" w:color="auto"/>
            <w:bottom w:val="none" w:sz="0" w:space="0" w:color="auto"/>
            <w:right w:val="none" w:sz="0" w:space="0" w:color="auto"/>
          </w:divBdr>
        </w:div>
      </w:divsChild>
    </w:div>
    <w:div w:id="1425566316">
      <w:bodyDiv w:val="1"/>
      <w:marLeft w:val="0"/>
      <w:marRight w:val="0"/>
      <w:marTop w:val="0"/>
      <w:marBottom w:val="0"/>
      <w:divBdr>
        <w:top w:val="none" w:sz="0" w:space="0" w:color="auto"/>
        <w:left w:val="none" w:sz="0" w:space="0" w:color="auto"/>
        <w:bottom w:val="none" w:sz="0" w:space="0" w:color="auto"/>
        <w:right w:val="none" w:sz="0" w:space="0" w:color="auto"/>
      </w:divBdr>
    </w:div>
    <w:div w:id="1577398114">
      <w:bodyDiv w:val="1"/>
      <w:marLeft w:val="0"/>
      <w:marRight w:val="0"/>
      <w:marTop w:val="0"/>
      <w:marBottom w:val="0"/>
      <w:divBdr>
        <w:top w:val="none" w:sz="0" w:space="0" w:color="auto"/>
        <w:left w:val="none" w:sz="0" w:space="0" w:color="auto"/>
        <w:bottom w:val="none" w:sz="0" w:space="0" w:color="auto"/>
        <w:right w:val="none" w:sz="0" w:space="0" w:color="auto"/>
      </w:divBdr>
    </w:div>
    <w:div w:id="1582830922">
      <w:bodyDiv w:val="1"/>
      <w:marLeft w:val="0"/>
      <w:marRight w:val="0"/>
      <w:marTop w:val="0"/>
      <w:marBottom w:val="0"/>
      <w:divBdr>
        <w:top w:val="none" w:sz="0" w:space="0" w:color="auto"/>
        <w:left w:val="none" w:sz="0" w:space="0" w:color="auto"/>
        <w:bottom w:val="none" w:sz="0" w:space="0" w:color="auto"/>
        <w:right w:val="none" w:sz="0" w:space="0" w:color="auto"/>
      </w:divBdr>
    </w:div>
    <w:div w:id="1645503730">
      <w:bodyDiv w:val="1"/>
      <w:marLeft w:val="0"/>
      <w:marRight w:val="0"/>
      <w:marTop w:val="0"/>
      <w:marBottom w:val="0"/>
      <w:divBdr>
        <w:top w:val="none" w:sz="0" w:space="0" w:color="auto"/>
        <w:left w:val="none" w:sz="0" w:space="0" w:color="auto"/>
        <w:bottom w:val="none" w:sz="0" w:space="0" w:color="auto"/>
        <w:right w:val="none" w:sz="0" w:space="0" w:color="auto"/>
      </w:divBdr>
    </w:div>
    <w:div w:id="1657225664">
      <w:bodyDiv w:val="1"/>
      <w:marLeft w:val="0"/>
      <w:marRight w:val="0"/>
      <w:marTop w:val="0"/>
      <w:marBottom w:val="0"/>
      <w:divBdr>
        <w:top w:val="none" w:sz="0" w:space="0" w:color="auto"/>
        <w:left w:val="none" w:sz="0" w:space="0" w:color="auto"/>
        <w:bottom w:val="none" w:sz="0" w:space="0" w:color="auto"/>
        <w:right w:val="none" w:sz="0" w:space="0" w:color="auto"/>
      </w:divBdr>
    </w:div>
    <w:div w:id="1661999421">
      <w:bodyDiv w:val="1"/>
      <w:marLeft w:val="0"/>
      <w:marRight w:val="0"/>
      <w:marTop w:val="0"/>
      <w:marBottom w:val="0"/>
      <w:divBdr>
        <w:top w:val="none" w:sz="0" w:space="0" w:color="auto"/>
        <w:left w:val="none" w:sz="0" w:space="0" w:color="auto"/>
        <w:bottom w:val="none" w:sz="0" w:space="0" w:color="auto"/>
        <w:right w:val="none" w:sz="0" w:space="0" w:color="auto"/>
      </w:divBdr>
    </w:div>
    <w:div w:id="1667636817">
      <w:bodyDiv w:val="1"/>
      <w:marLeft w:val="0"/>
      <w:marRight w:val="0"/>
      <w:marTop w:val="0"/>
      <w:marBottom w:val="0"/>
      <w:divBdr>
        <w:top w:val="none" w:sz="0" w:space="0" w:color="auto"/>
        <w:left w:val="none" w:sz="0" w:space="0" w:color="auto"/>
        <w:bottom w:val="none" w:sz="0" w:space="0" w:color="auto"/>
        <w:right w:val="none" w:sz="0" w:space="0" w:color="auto"/>
      </w:divBdr>
    </w:div>
    <w:div w:id="1728607017">
      <w:bodyDiv w:val="1"/>
      <w:marLeft w:val="0"/>
      <w:marRight w:val="0"/>
      <w:marTop w:val="0"/>
      <w:marBottom w:val="0"/>
      <w:divBdr>
        <w:top w:val="none" w:sz="0" w:space="0" w:color="auto"/>
        <w:left w:val="none" w:sz="0" w:space="0" w:color="auto"/>
        <w:bottom w:val="none" w:sz="0" w:space="0" w:color="auto"/>
        <w:right w:val="none" w:sz="0" w:space="0" w:color="auto"/>
      </w:divBdr>
    </w:div>
    <w:div w:id="1840777838">
      <w:bodyDiv w:val="1"/>
      <w:marLeft w:val="0"/>
      <w:marRight w:val="0"/>
      <w:marTop w:val="0"/>
      <w:marBottom w:val="0"/>
      <w:divBdr>
        <w:top w:val="none" w:sz="0" w:space="0" w:color="auto"/>
        <w:left w:val="none" w:sz="0" w:space="0" w:color="auto"/>
        <w:bottom w:val="none" w:sz="0" w:space="0" w:color="auto"/>
        <w:right w:val="none" w:sz="0" w:space="0" w:color="auto"/>
      </w:divBdr>
    </w:div>
    <w:div w:id="1850488469">
      <w:bodyDiv w:val="1"/>
      <w:marLeft w:val="0"/>
      <w:marRight w:val="0"/>
      <w:marTop w:val="0"/>
      <w:marBottom w:val="0"/>
      <w:divBdr>
        <w:top w:val="none" w:sz="0" w:space="0" w:color="auto"/>
        <w:left w:val="none" w:sz="0" w:space="0" w:color="auto"/>
        <w:bottom w:val="none" w:sz="0" w:space="0" w:color="auto"/>
        <w:right w:val="none" w:sz="0" w:space="0" w:color="auto"/>
      </w:divBdr>
    </w:div>
    <w:div w:id="1873955914">
      <w:bodyDiv w:val="1"/>
      <w:marLeft w:val="0"/>
      <w:marRight w:val="0"/>
      <w:marTop w:val="0"/>
      <w:marBottom w:val="0"/>
      <w:divBdr>
        <w:top w:val="none" w:sz="0" w:space="0" w:color="auto"/>
        <w:left w:val="none" w:sz="0" w:space="0" w:color="auto"/>
        <w:bottom w:val="none" w:sz="0" w:space="0" w:color="auto"/>
        <w:right w:val="none" w:sz="0" w:space="0" w:color="auto"/>
      </w:divBdr>
    </w:div>
    <w:div w:id="1906333487">
      <w:bodyDiv w:val="1"/>
      <w:marLeft w:val="0"/>
      <w:marRight w:val="0"/>
      <w:marTop w:val="0"/>
      <w:marBottom w:val="0"/>
      <w:divBdr>
        <w:top w:val="none" w:sz="0" w:space="0" w:color="auto"/>
        <w:left w:val="none" w:sz="0" w:space="0" w:color="auto"/>
        <w:bottom w:val="none" w:sz="0" w:space="0" w:color="auto"/>
        <w:right w:val="none" w:sz="0" w:space="0" w:color="auto"/>
      </w:divBdr>
    </w:div>
    <w:div w:id="1906796735">
      <w:bodyDiv w:val="1"/>
      <w:marLeft w:val="0"/>
      <w:marRight w:val="0"/>
      <w:marTop w:val="0"/>
      <w:marBottom w:val="0"/>
      <w:divBdr>
        <w:top w:val="none" w:sz="0" w:space="0" w:color="auto"/>
        <w:left w:val="none" w:sz="0" w:space="0" w:color="auto"/>
        <w:bottom w:val="none" w:sz="0" w:space="0" w:color="auto"/>
        <w:right w:val="none" w:sz="0" w:space="0" w:color="auto"/>
      </w:divBdr>
    </w:div>
    <w:div w:id="2025931831">
      <w:bodyDiv w:val="1"/>
      <w:marLeft w:val="0"/>
      <w:marRight w:val="0"/>
      <w:marTop w:val="0"/>
      <w:marBottom w:val="0"/>
      <w:divBdr>
        <w:top w:val="none" w:sz="0" w:space="0" w:color="auto"/>
        <w:left w:val="none" w:sz="0" w:space="0" w:color="auto"/>
        <w:bottom w:val="none" w:sz="0" w:space="0" w:color="auto"/>
        <w:right w:val="none" w:sz="0" w:space="0" w:color="auto"/>
      </w:divBdr>
      <w:divsChild>
        <w:div w:id="1808089923">
          <w:marLeft w:val="547"/>
          <w:marRight w:val="0"/>
          <w:marTop w:val="0"/>
          <w:marBottom w:val="0"/>
          <w:divBdr>
            <w:top w:val="none" w:sz="0" w:space="0" w:color="auto"/>
            <w:left w:val="none" w:sz="0" w:space="0" w:color="auto"/>
            <w:bottom w:val="none" w:sz="0" w:space="0" w:color="auto"/>
            <w:right w:val="none" w:sz="0" w:space="0" w:color="auto"/>
          </w:divBdr>
        </w:div>
      </w:divsChild>
    </w:div>
    <w:div w:id="2100641863">
      <w:bodyDiv w:val="1"/>
      <w:marLeft w:val="0"/>
      <w:marRight w:val="0"/>
      <w:marTop w:val="0"/>
      <w:marBottom w:val="0"/>
      <w:divBdr>
        <w:top w:val="none" w:sz="0" w:space="0" w:color="auto"/>
        <w:left w:val="none" w:sz="0" w:space="0" w:color="auto"/>
        <w:bottom w:val="none" w:sz="0" w:space="0" w:color="auto"/>
        <w:right w:val="none" w:sz="0" w:space="0" w:color="auto"/>
      </w:divBdr>
    </w:div>
    <w:div w:id="2109808644">
      <w:bodyDiv w:val="1"/>
      <w:marLeft w:val="0"/>
      <w:marRight w:val="0"/>
      <w:marTop w:val="0"/>
      <w:marBottom w:val="0"/>
      <w:divBdr>
        <w:top w:val="none" w:sz="0" w:space="0" w:color="auto"/>
        <w:left w:val="none" w:sz="0" w:space="0" w:color="auto"/>
        <w:bottom w:val="none" w:sz="0" w:space="0" w:color="auto"/>
        <w:right w:val="none" w:sz="0" w:space="0" w:color="auto"/>
      </w:divBdr>
    </w:div>
    <w:div w:id="2139368803">
      <w:bodyDiv w:val="1"/>
      <w:marLeft w:val="0"/>
      <w:marRight w:val="0"/>
      <w:marTop w:val="0"/>
      <w:marBottom w:val="0"/>
      <w:divBdr>
        <w:top w:val="none" w:sz="0" w:space="0" w:color="auto"/>
        <w:left w:val="none" w:sz="0" w:space="0" w:color="auto"/>
        <w:bottom w:val="none" w:sz="0" w:space="0" w:color="auto"/>
        <w:right w:val="none" w:sz="0" w:space="0" w:color="auto"/>
      </w:divBdr>
    </w:div>
    <w:div w:id="2141873109">
      <w:bodyDiv w:val="1"/>
      <w:marLeft w:val="0"/>
      <w:marRight w:val="0"/>
      <w:marTop w:val="0"/>
      <w:marBottom w:val="0"/>
      <w:divBdr>
        <w:top w:val="none" w:sz="0" w:space="0" w:color="auto"/>
        <w:left w:val="none" w:sz="0" w:space="0" w:color="auto"/>
        <w:bottom w:val="none" w:sz="0" w:space="0" w:color="auto"/>
        <w:right w:val="none" w:sz="0" w:space="0" w:color="auto"/>
      </w:divBdr>
    </w:div>
    <w:div w:id="214233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aria\Google%20&#1044;&#1080;&#1089;&#1082;\4%20&#1044;&#1080;&#1089;&#1077;&#1088;&#1090;&#1072;&#1094;&#1110;&#1103;\1%20&#1044;&#1080;&#1089;&#1077;&#1088;%20&#1090;&#1072;%20&#1088;&#1086;&#1079;&#1076;&#1110;&#1083;&#1080;\05%20&#1052;&#1077;&#1093;&#1072;&#1085;&#1110;&#1079;&#1084;&#1080;\04%20&#1041;&#1077;&#1083;&#1086;&#1082;\&#1073;&#1077;&#1083;&#1086;&#1082;%20&#1090;&#1072;%20&#1055;&#1057;%20(&#1086;&#1085;&#1086;&#1074;&#1083;%20&#1082;&#1072;&#1083;&#1099;&#1073;&#108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Google%20&#1044;&#1080;&#1089;&#1082;\4%20&#1044;&#1080;&#1089;&#1077;&#1088;&#1090;&#1072;&#1094;&#1110;&#1103;\1%20&#1044;&#1080;&#1089;&#1077;&#1088;%20&#1090;&#1072;%20&#1088;&#1086;&#1079;&#1076;&#1110;&#1083;&#1080;\05%20&#1052;&#1077;&#1093;&#1072;&#1085;&#1110;&#1079;&#1084;&#1080;\06%20&#1069;&#1092;&#1092;&#1083;&#1102;&#1082;&#1089;\&#1069;&#1092;&#1092;&#1083;&#1102;&#1082;&#1089;%20&#1085;&#1072;&#1082;&#1086;&#1087;&#1083;&#1077;&#1085;&#1080;&#107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Google%20&#1044;&#1080;&#1089;&#1082;\4%20&#1044;&#1080;&#1089;&#1077;&#1088;&#1090;&#1072;&#1094;&#1110;&#1103;\1%20&#1044;&#1080;&#1089;&#1077;&#1088;%20&#1090;&#1072;%20&#1088;&#1086;&#1079;&#1076;&#1110;&#1083;&#1080;\05%20&#1052;&#1077;&#1093;&#1072;&#1085;&#1110;&#1079;&#1084;&#1080;\06%20&#1069;&#1092;&#1092;&#1083;&#1102;&#1082;&#1089;\&#1069;&#1092;&#1092;&#1083;&#1102;&#1082;&#1089;%20&#1085;&#1072;&#1082;&#1086;&#1087;&#1083;&#1077;&#1085;&#1080;&#107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aria\Google%20&#1044;&#1080;&#1089;&#1082;\4%20&#1044;&#1080;&#1089;&#1077;&#1088;&#1090;&#1072;&#1094;&#1110;&#1103;\1%20&#1044;&#1080;&#1089;&#1077;&#1088;%20&#1090;&#1072;%20&#1088;&#1086;&#1079;&#1076;&#1110;&#1083;&#1080;\05%20&#1052;&#1077;&#1093;&#1072;&#1085;&#1110;&#1079;&#1084;&#1080;\07%20&#1076;&#1099;&#1093;&#1072;&#1085;&#1080;&#1077;\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aria\Google%20&#1044;&#1080;&#1089;&#1082;\4%20&#1044;&#1080;&#1089;&#1077;&#1088;&#1090;&#1072;&#1094;&#1110;&#1103;\1%20&#1044;&#1080;&#1089;&#1077;&#1088;%20&#1090;&#1072;%20&#1088;&#1086;&#1079;&#1076;&#1110;&#1083;&#1080;\05%20&#1052;&#1077;&#1093;&#1072;&#1085;&#1110;&#1079;&#1084;&#1080;\07%20&#1076;&#1099;&#1093;&#1072;&#1085;&#1080;&#1077;\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03912434961913"/>
          <c:y val="0.11459499854184893"/>
          <c:w val="0.82740542099808767"/>
          <c:h val="0.73602252843394589"/>
        </c:manualLayout>
      </c:layout>
      <c:barChart>
        <c:barDir val="col"/>
        <c:grouping val="clustered"/>
        <c:varyColors val="0"/>
        <c:ser>
          <c:idx val="0"/>
          <c:order val="0"/>
          <c:tx>
            <c:strRef>
              <c:f>'Псевд (2)'!$N$194</c:f>
              <c:strCache>
                <c:ptCount val="1"/>
                <c:pt idx="0">
                  <c:v>0,5 МІК</c:v>
                </c:pt>
              </c:strCache>
            </c:strRef>
          </c:tx>
          <c:spPr>
            <a:solidFill>
              <a:srgbClr val="FFFF00"/>
            </a:solidFill>
            <a:ln>
              <a:solidFill>
                <a:schemeClr val="tx1"/>
              </a:solidFill>
            </a:ln>
            <a:effectLst/>
          </c:spPr>
          <c:invertIfNegative val="0"/>
          <c:dPt>
            <c:idx val="3"/>
            <c:invertIfNegative val="0"/>
            <c:bubble3D val="0"/>
            <c:spPr>
              <a:solidFill>
                <a:srgbClr val="00B050"/>
              </a:solidFill>
              <a:ln>
                <a:solidFill>
                  <a:schemeClr val="tx1"/>
                </a:solidFill>
              </a:ln>
              <a:effectLst/>
            </c:spPr>
            <c:extLst>
              <c:ext xmlns:c16="http://schemas.microsoft.com/office/drawing/2014/chart" uri="{C3380CC4-5D6E-409C-BE32-E72D297353CC}">
                <c16:uniqueId val="{00000001-66FB-4593-BCA4-A08D2651044D}"/>
              </c:ext>
            </c:extLst>
          </c:dPt>
          <c:dLbls>
            <c:dLbl>
              <c:idx val="0"/>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FB-4593-BCA4-A08D2651044D}"/>
                </c:ext>
              </c:extLst>
            </c:dLbl>
            <c:dLbl>
              <c:idx val="1"/>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FB-4593-BCA4-A08D2651044D}"/>
                </c:ext>
              </c:extLst>
            </c:dLbl>
            <c:dLbl>
              <c:idx val="2"/>
              <c:delete val="1"/>
              <c:extLst>
                <c:ext xmlns:c15="http://schemas.microsoft.com/office/drawing/2012/chart" uri="{CE6537A1-D6FC-4f65-9D91-7224C49458BB}"/>
                <c:ext xmlns:c16="http://schemas.microsoft.com/office/drawing/2014/chart" uri="{C3380CC4-5D6E-409C-BE32-E72D297353CC}">
                  <c16:uniqueId val="{00000004-66FB-4593-BCA4-A08D2651044D}"/>
                </c:ext>
              </c:extLst>
            </c:dLbl>
            <c:dLbl>
              <c:idx val="3"/>
              <c:delete val="1"/>
              <c:extLst>
                <c:ext xmlns:c15="http://schemas.microsoft.com/office/drawing/2012/chart" uri="{CE6537A1-D6FC-4f65-9D91-7224C49458BB}"/>
                <c:ext xmlns:c16="http://schemas.microsoft.com/office/drawing/2014/chart" uri="{C3380CC4-5D6E-409C-BE32-E72D297353CC}">
                  <c16:uniqueId val="{00000001-66FB-4593-BCA4-A08D2651044D}"/>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'Псевд (2)'!$T$202:$T$205</c:f>
                <c:numCache>
                  <c:formatCode>General</c:formatCode>
                  <c:ptCount val="4"/>
                  <c:pt idx="0">
                    <c:v>0.14000000000000001</c:v>
                  </c:pt>
                  <c:pt idx="1">
                    <c:v>0.09</c:v>
                  </c:pt>
                  <c:pt idx="2">
                    <c:v>0.17</c:v>
                  </c:pt>
                  <c:pt idx="3">
                    <c:v>0.22</c:v>
                  </c:pt>
                </c:numCache>
              </c:numRef>
            </c:plus>
            <c:minus>
              <c:numRef>
                <c:f>'Псевд (2)'!$T$202:$T$205</c:f>
                <c:numCache>
                  <c:formatCode>General</c:formatCode>
                  <c:ptCount val="4"/>
                  <c:pt idx="0">
                    <c:v>0.14000000000000001</c:v>
                  </c:pt>
                  <c:pt idx="1">
                    <c:v>0.09</c:v>
                  </c:pt>
                  <c:pt idx="2">
                    <c:v>0.17</c:v>
                  </c:pt>
                  <c:pt idx="3">
                    <c:v>0.22</c:v>
                  </c:pt>
                </c:numCache>
              </c:numRef>
            </c:minus>
            <c:spPr>
              <a:noFill/>
              <a:ln w="9525" cap="flat" cmpd="sng" algn="ctr">
                <a:solidFill>
                  <a:schemeClr val="tx1">
                    <a:lumMod val="65000"/>
                    <a:lumOff val="35000"/>
                  </a:schemeClr>
                </a:solidFill>
                <a:round/>
              </a:ln>
              <a:effectLst/>
            </c:spPr>
          </c:errBars>
          <c:cat>
            <c:strRef>
              <c:f>'Псевд (2)'!$M$195:$M$198</c:f>
              <c:strCache>
                <c:ptCount val="4"/>
                <c:pt idx="0">
                  <c:v>КВМ-97</c:v>
                </c:pt>
                <c:pt idx="1">
                  <c:v>Гентаміцин</c:v>
                </c:pt>
                <c:pt idx="2">
                  <c:v>Меропенем</c:v>
                </c:pt>
                <c:pt idx="3">
                  <c:v>Контроль</c:v>
                </c:pt>
              </c:strCache>
            </c:strRef>
          </c:cat>
          <c:val>
            <c:numRef>
              <c:f>'Псевд (2)'!$T$195:$T$198</c:f>
              <c:numCache>
                <c:formatCode>General</c:formatCode>
                <c:ptCount val="4"/>
                <c:pt idx="0">
                  <c:v>1.04</c:v>
                </c:pt>
                <c:pt idx="1">
                  <c:v>1.08</c:v>
                </c:pt>
                <c:pt idx="2">
                  <c:v>1.54</c:v>
                </c:pt>
                <c:pt idx="3">
                  <c:v>1.75</c:v>
                </c:pt>
              </c:numCache>
            </c:numRef>
          </c:val>
          <c:extLst>
            <c:ext xmlns:c16="http://schemas.microsoft.com/office/drawing/2014/chart" uri="{C3380CC4-5D6E-409C-BE32-E72D297353CC}">
              <c16:uniqueId val="{00000005-66FB-4593-BCA4-A08D2651044D}"/>
            </c:ext>
          </c:extLst>
        </c:ser>
        <c:ser>
          <c:idx val="1"/>
          <c:order val="1"/>
          <c:tx>
            <c:strRef>
              <c:f>'Псевд (2)'!$O$194</c:f>
              <c:strCache>
                <c:ptCount val="1"/>
                <c:pt idx="0">
                  <c:v>2,0 МІК</c:v>
                </c:pt>
              </c:strCache>
            </c:strRef>
          </c:tx>
          <c:spPr>
            <a:solidFill>
              <a:srgbClr val="0070C0"/>
            </a:solidFill>
            <a:ln>
              <a:solidFill>
                <a:schemeClr val="tx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66FB-4593-BCA4-A08D2651044D}"/>
                </c:ext>
              </c:extLst>
            </c:dLbl>
            <c:dLbl>
              <c:idx val="1"/>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6FB-4593-BCA4-A08D2651044D}"/>
                </c:ext>
              </c:extLst>
            </c:dLbl>
            <c:dLbl>
              <c:idx val="2"/>
              <c:tx>
                <c:rich>
                  <a:bodyPr/>
                  <a:lstStyle/>
                  <a:p>
                    <a:r>
                      <a:rPr lang="en-US"/>
                      <a:t>*</a:t>
                    </a:r>
                  </a:p>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6FB-4593-BCA4-A08D2651044D}"/>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'Псевд (2)'!$U$202:$U$204</c:f>
                <c:numCache>
                  <c:formatCode>General</c:formatCode>
                  <c:ptCount val="3"/>
                  <c:pt idx="0">
                    <c:v>0.97</c:v>
                  </c:pt>
                  <c:pt idx="1">
                    <c:v>0.19</c:v>
                  </c:pt>
                  <c:pt idx="2">
                    <c:v>0.68</c:v>
                  </c:pt>
                </c:numCache>
              </c:numRef>
            </c:plus>
            <c:minus>
              <c:numRef>
                <c:f>'Псевд (2)'!$U$202:$U$204</c:f>
                <c:numCache>
                  <c:formatCode>General</c:formatCode>
                  <c:ptCount val="3"/>
                  <c:pt idx="0">
                    <c:v>0.97</c:v>
                  </c:pt>
                  <c:pt idx="1">
                    <c:v>0.19</c:v>
                  </c:pt>
                  <c:pt idx="2">
                    <c:v>0.68</c:v>
                  </c:pt>
                </c:numCache>
              </c:numRef>
            </c:minus>
            <c:spPr>
              <a:noFill/>
              <a:ln w="9525" cap="flat" cmpd="sng" algn="ctr">
                <a:solidFill>
                  <a:schemeClr val="tx1">
                    <a:lumMod val="65000"/>
                    <a:lumOff val="35000"/>
                  </a:schemeClr>
                </a:solidFill>
                <a:round/>
              </a:ln>
              <a:effectLst/>
            </c:spPr>
          </c:errBars>
          <c:cat>
            <c:strRef>
              <c:f>'Псевд (2)'!$M$195:$M$198</c:f>
              <c:strCache>
                <c:ptCount val="4"/>
                <c:pt idx="0">
                  <c:v>КВМ-97</c:v>
                </c:pt>
                <c:pt idx="1">
                  <c:v>Гентаміцин</c:v>
                </c:pt>
                <c:pt idx="2">
                  <c:v>Меропенем</c:v>
                </c:pt>
                <c:pt idx="3">
                  <c:v>Контроль</c:v>
                </c:pt>
              </c:strCache>
            </c:strRef>
          </c:cat>
          <c:val>
            <c:numRef>
              <c:f>'Псевд (2)'!$U$195:$U$198</c:f>
              <c:numCache>
                <c:formatCode>General</c:formatCode>
                <c:ptCount val="4"/>
                <c:pt idx="0">
                  <c:v>1.59</c:v>
                </c:pt>
                <c:pt idx="1">
                  <c:v>1.19</c:v>
                </c:pt>
                <c:pt idx="2">
                  <c:v>2.79</c:v>
                </c:pt>
              </c:numCache>
            </c:numRef>
          </c:val>
          <c:extLst>
            <c:ext xmlns:c16="http://schemas.microsoft.com/office/drawing/2014/chart" uri="{C3380CC4-5D6E-409C-BE32-E72D297353CC}">
              <c16:uniqueId val="{00000009-66FB-4593-BCA4-A08D2651044D}"/>
            </c:ext>
          </c:extLst>
        </c:ser>
        <c:dLbls>
          <c:showLegendKey val="0"/>
          <c:showVal val="0"/>
          <c:showCatName val="0"/>
          <c:showSerName val="0"/>
          <c:showPercent val="0"/>
          <c:showBubbleSize val="0"/>
        </c:dLbls>
        <c:gapWidth val="150"/>
        <c:axId val="192325120"/>
        <c:axId val="192326656"/>
      </c:barChart>
      <c:catAx>
        <c:axId val="192325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92326656"/>
        <c:crosses val="autoZero"/>
        <c:auto val="1"/>
        <c:lblAlgn val="ctr"/>
        <c:lblOffset val="100"/>
        <c:noMultiLvlLbl val="0"/>
      </c:catAx>
      <c:valAx>
        <c:axId val="192326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a:t>мкг/мг</a:t>
                </a:r>
                <a:r>
                  <a:rPr lang="uk-UA" baseline="0"/>
                  <a:t> біомаси</a:t>
                </a:r>
                <a:endParaRPr lang="uk-UA"/>
              </a:p>
            </c:rich>
          </c:tx>
          <c:layout>
            <c:manualLayout>
              <c:xMode val="edge"/>
              <c:yMode val="edge"/>
              <c:x val="2.0124999999999997E-2"/>
              <c:y val="0.22979967320261438"/>
            </c:manualLayout>
          </c:layout>
          <c:overlay val="0"/>
          <c:spPr>
            <a:noFill/>
            <a:ln>
              <a:noFill/>
            </a:ln>
            <a:effectLst/>
          </c:spPr>
        </c:title>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92325120"/>
        <c:crosses val="autoZero"/>
        <c:crossBetween val="between"/>
        <c:majorUnit val="1"/>
      </c:valAx>
      <c:spPr>
        <a:noFill/>
        <a:ln>
          <a:noFill/>
        </a:ln>
        <a:effectLst/>
      </c:spPr>
    </c:plotArea>
    <c:legend>
      <c:legendPos val="b"/>
      <c:layout>
        <c:manualLayout>
          <c:xMode val="edge"/>
          <c:yMode val="edge"/>
          <c:x val="0.70844154317888008"/>
          <c:y val="0.15353196257700955"/>
          <c:w val="0.24346207264957265"/>
          <c:h val="0.24906013071895425"/>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722513257271413"/>
          <c:y val="3.2261838056759758E-2"/>
          <c:w val="0.73727848304676202"/>
          <c:h val="0.71234138476229236"/>
        </c:manualLayout>
      </c:layout>
      <c:scatterChart>
        <c:scatterStyle val="smoothMarker"/>
        <c:varyColors val="0"/>
        <c:ser>
          <c:idx val="0"/>
          <c:order val="0"/>
          <c:tx>
            <c:strRef>
              <c:f>'P.a '!$Y$36</c:f>
              <c:strCache>
                <c:ptCount val="1"/>
                <c:pt idx="0">
                  <c:v>Контроль </c:v>
                </c:pt>
              </c:strCache>
            </c:strRef>
          </c:tx>
          <c:spPr>
            <a:ln w="25400">
              <a:solidFill>
                <a:schemeClr val="tx1"/>
              </a:solidFill>
            </a:ln>
          </c:spPr>
          <c:marker>
            <c:spPr>
              <a:solidFill>
                <a:sysClr val="windowText" lastClr="000000"/>
              </a:solidFill>
              <a:ln>
                <a:solidFill>
                  <a:schemeClr val="tx1"/>
                </a:solidFill>
              </a:ln>
            </c:spPr>
          </c:marker>
          <c:xVal>
            <c:numRef>
              <c:f>'P.a '!$Z$35:$AH$35</c:f>
              <c:numCache>
                <c:formatCode>General</c:formatCode>
                <c:ptCount val="9"/>
                <c:pt idx="0">
                  <c:v>0</c:v>
                </c:pt>
                <c:pt idx="1">
                  <c:v>5</c:v>
                </c:pt>
                <c:pt idx="2">
                  <c:v>10</c:v>
                </c:pt>
                <c:pt idx="3">
                  <c:v>15</c:v>
                </c:pt>
                <c:pt idx="4">
                  <c:v>20</c:v>
                </c:pt>
                <c:pt idx="5">
                  <c:v>30</c:v>
                </c:pt>
                <c:pt idx="6">
                  <c:v>40</c:v>
                </c:pt>
                <c:pt idx="7">
                  <c:v>50</c:v>
                </c:pt>
                <c:pt idx="8">
                  <c:v>60</c:v>
                </c:pt>
              </c:numCache>
            </c:numRef>
          </c:xVal>
          <c:yVal>
            <c:numRef>
              <c:f>'P.a '!$Z$36:$AH$36</c:f>
              <c:numCache>
                <c:formatCode>General</c:formatCode>
                <c:ptCount val="9"/>
                <c:pt idx="0">
                  <c:v>0</c:v>
                </c:pt>
                <c:pt idx="1">
                  <c:v>0</c:v>
                </c:pt>
                <c:pt idx="2">
                  <c:v>0</c:v>
                </c:pt>
                <c:pt idx="3">
                  <c:v>0</c:v>
                </c:pt>
                <c:pt idx="4">
                  <c:v>0</c:v>
                </c:pt>
                <c:pt idx="5">
                  <c:v>0</c:v>
                </c:pt>
                <c:pt idx="6">
                  <c:v>0.75</c:v>
                </c:pt>
                <c:pt idx="7">
                  <c:v>2.25</c:v>
                </c:pt>
                <c:pt idx="8">
                  <c:v>4.25</c:v>
                </c:pt>
              </c:numCache>
            </c:numRef>
          </c:yVal>
          <c:smooth val="1"/>
          <c:extLst>
            <c:ext xmlns:c16="http://schemas.microsoft.com/office/drawing/2014/chart" uri="{C3380CC4-5D6E-409C-BE32-E72D297353CC}">
              <c16:uniqueId val="{00000000-79B1-493F-AFE1-BC12706EB575}"/>
            </c:ext>
          </c:extLst>
        </c:ser>
        <c:ser>
          <c:idx val="1"/>
          <c:order val="1"/>
          <c:tx>
            <c:strRef>
              <c:f>'P.a '!$Y$37</c:f>
              <c:strCache>
                <c:ptCount val="1"/>
                <c:pt idx="0">
                  <c:v>КВМ-97 (25 мкг/мл)</c:v>
                </c:pt>
              </c:strCache>
            </c:strRef>
          </c:tx>
          <c:spPr>
            <a:ln w="25400">
              <a:solidFill>
                <a:schemeClr val="tx1"/>
              </a:solidFill>
              <a:prstDash val="sysDash"/>
            </a:ln>
          </c:spPr>
          <c:marker>
            <c:spPr>
              <a:solidFill>
                <a:sysClr val="windowText" lastClr="000000"/>
              </a:solidFill>
              <a:ln>
                <a:solidFill>
                  <a:schemeClr val="tx1"/>
                </a:solidFill>
              </a:ln>
            </c:spPr>
          </c:marker>
          <c:xVal>
            <c:numRef>
              <c:f>'P.a '!$Z$35:$AH$35</c:f>
              <c:numCache>
                <c:formatCode>General</c:formatCode>
                <c:ptCount val="9"/>
                <c:pt idx="0">
                  <c:v>0</c:v>
                </c:pt>
                <c:pt idx="1">
                  <c:v>5</c:v>
                </c:pt>
                <c:pt idx="2">
                  <c:v>10</c:v>
                </c:pt>
                <c:pt idx="3">
                  <c:v>15</c:v>
                </c:pt>
                <c:pt idx="4">
                  <c:v>20</c:v>
                </c:pt>
                <c:pt idx="5">
                  <c:v>30</c:v>
                </c:pt>
                <c:pt idx="6">
                  <c:v>40</c:v>
                </c:pt>
                <c:pt idx="7">
                  <c:v>50</c:v>
                </c:pt>
                <c:pt idx="8">
                  <c:v>60</c:v>
                </c:pt>
              </c:numCache>
            </c:numRef>
          </c:xVal>
          <c:yVal>
            <c:numRef>
              <c:f>'P.a '!$Z$37:$AH$37</c:f>
              <c:numCache>
                <c:formatCode>General</c:formatCode>
                <c:ptCount val="9"/>
                <c:pt idx="0">
                  <c:v>0</c:v>
                </c:pt>
                <c:pt idx="1">
                  <c:v>1</c:v>
                </c:pt>
                <c:pt idx="2">
                  <c:v>3.5</c:v>
                </c:pt>
                <c:pt idx="3">
                  <c:v>12.5</c:v>
                </c:pt>
                <c:pt idx="4">
                  <c:v>26.75</c:v>
                </c:pt>
                <c:pt idx="5">
                  <c:v>33.5</c:v>
                </c:pt>
                <c:pt idx="6">
                  <c:v>37.5</c:v>
                </c:pt>
                <c:pt idx="7">
                  <c:v>40</c:v>
                </c:pt>
                <c:pt idx="8">
                  <c:v>45</c:v>
                </c:pt>
              </c:numCache>
            </c:numRef>
          </c:yVal>
          <c:smooth val="1"/>
          <c:extLst>
            <c:ext xmlns:c16="http://schemas.microsoft.com/office/drawing/2014/chart" uri="{C3380CC4-5D6E-409C-BE32-E72D297353CC}">
              <c16:uniqueId val="{00000001-79B1-493F-AFE1-BC12706EB575}"/>
            </c:ext>
          </c:extLst>
        </c:ser>
        <c:ser>
          <c:idx val="2"/>
          <c:order val="2"/>
          <c:tx>
            <c:strRef>
              <c:f>'P.a '!$Y$38</c:f>
              <c:strCache>
                <c:ptCount val="1"/>
                <c:pt idx="0">
                  <c:v>КВМ-97 (10 мкг/мл)</c:v>
                </c:pt>
              </c:strCache>
            </c:strRef>
          </c:tx>
          <c:spPr>
            <a:ln w="25400">
              <a:solidFill>
                <a:schemeClr val="tx1"/>
              </a:solidFill>
              <a:prstDash val="dash"/>
            </a:ln>
          </c:spPr>
          <c:marker>
            <c:spPr>
              <a:solidFill>
                <a:sysClr val="windowText" lastClr="000000"/>
              </a:solidFill>
              <a:ln>
                <a:solidFill>
                  <a:schemeClr val="tx1"/>
                </a:solidFill>
              </a:ln>
            </c:spPr>
          </c:marker>
          <c:xVal>
            <c:numRef>
              <c:f>'P.a '!$Z$35:$AH$35</c:f>
              <c:numCache>
                <c:formatCode>General</c:formatCode>
                <c:ptCount val="9"/>
                <c:pt idx="0">
                  <c:v>0</c:v>
                </c:pt>
                <c:pt idx="1">
                  <c:v>5</c:v>
                </c:pt>
                <c:pt idx="2">
                  <c:v>10</c:v>
                </c:pt>
                <c:pt idx="3">
                  <c:v>15</c:v>
                </c:pt>
                <c:pt idx="4">
                  <c:v>20</c:v>
                </c:pt>
                <c:pt idx="5">
                  <c:v>30</c:v>
                </c:pt>
                <c:pt idx="6">
                  <c:v>40</c:v>
                </c:pt>
                <c:pt idx="7">
                  <c:v>50</c:v>
                </c:pt>
                <c:pt idx="8">
                  <c:v>60</c:v>
                </c:pt>
              </c:numCache>
            </c:numRef>
          </c:xVal>
          <c:yVal>
            <c:numRef>
              <c:f>'P.a '!$Z$38:$AH$38</c:f>
              <c:numCache>
                <c:formatCode>General</c:formatCode>
                <c:ptCount val="9"/>
                <c:pt idx="0">
                  <c:v>0</c:v>
                </c:pt>
                <c:pt idx="1">
                  <c:v>0</c:v>
                </c:pt>
                <c:pt idx="2">
                  <c:v>0</c:v>
                </c:pt>
                <c:pt idx="3">
                  <c:v>1</c:v>
                </c:pt>
                <c:pt idx="4">
                  <c:v>4.5</c:v>
                </c:pt>
                <c:pt idx="5">
                  <c:v>5.5</c:v>
                </c:pt>
                <c:pt idx="6">
                  <c:v>16.5</c:v>
                </c:pt>
                <c:pt idx="7">
                  <c:v>22</c:v>
                </c:pt>
                <c:pt idx="8">
                  <c:v>25.5</c:v>
                </c:pt>
              </c:numCache>
            </c:numRef>
          </c:yVal>
          <c:smooth val="1"/>
          <c:extLst>
            <c:ext xmlns:c16="http://schemas.microsoft.com/office/drawing/2014/chart" uri="{C3380CC4-5D6E-409C-BE32-E72D297353CC}">
              <c16:uniqueId val="{00000002-79B1-493F-AFE1-BC12706EB575}"/>
            </c:ext>
          </c:extLst>
        </c:ser>
        <c:ser>
          <c:idx val="4"/>
          <c:order val="3"/>
          <c:tx>
            <c:strRef>
              <c:f>'P.a '!$Y$40</c:f>
              <c:strCache>
                <c:ptCount val="1"/>
                <c:pt idx="0">
                  <c:v>ХПЗ (20 мкг/мл)</c:v>
                </c:pt>
              </c:strCache>
            </c:strRef>
          </c:tx>
          <c:spPr>
            <a:ln w="25400">
              <a:solidFill>
                <a:schemeClr val="tx1"/>
              </a:solidFill>
              <a:prstDash val="lgDashDotDot"/>
            </a:ln>
          </c:spPr>
          <c:marker>
            <c:spPr>
              <a:ln>
                <a:solidFill>
                  <a:schemeClr val="tx1"/>
                </a:solidFill>
              </a:ln>
            </c:spPr>
          </c:marker>
          <c:xVal>
            <c:numRef>
              <c:f>'P.a '!$Z$35:$AH$35</c:f>
              <c:numCache>
                <c:formatCode>General</c:formatCode>
                <c:ptCount val="9"/>
                <c:pt idx="0">
                  <c:v>0</c:v>
                </c:pt>
                <c:pt idx="1">
                  <c:v>5</c:v>
                </c:pt>
                <c:pt idx="2">
                  <c:v>10</c:v>
                </c:pt>
                <c:pt idx="3">
                  <c:v>15</c:v>
                </c:pt>
                <c:pt idx="4">
                  <c:v>20</c:v>
                </c:pt>
                <c:pt idx="5">
                  <c:v>30</c:v>
                </c:pt>
                <c:pt idx="6">
                  <c:v>40</c:v>
                </c:pt>
                <c:pt idx="7">
                  <c:v>50</c:v>
                </c:pt>
                <c:pt idx="8">
                  <c:v>60</c:v>
                </c:pt>
              </c:numCache>
            </c:numRef>
          </c:xVal>
          <c:yVal>
            <c:numRef>
              <c:f>'P.a '!$Z$40:$AH$40</c:f>
              <c:numCache>
                <c:formatCode>General</c:formatCode>
                <c:ptCount val="9"/>
                <c:pt idx="0">
                  <c:v>0</c:v>
                </c:pt>
                <c:pt idx="1">
                  <c:v>1</c:v>
                </c:pt>
                <c:pt idx="2">
                  <c:v>1.33</c:v>
                </c:pt>
                <c:pt idx="3">
                  <c:v>3.25</c:v>
                </c:pt>
                <c:pt idx="4">
                  <c:v>4</c:v>
                </c:pt>
                <c:pt idx="5">
                  <c:v>5.5</c:v>
                </c:pt>
                <c:pt idx="6">
                  <c:v>6.5</c:v>
                </c:pt>
                <c:pt idx="7">
                  <c:v>10.25</c:v>
                </c:pt>
                <c:pt idx="8">
                  <c:v>12</c:v>
                </c:pt>
              </c:numCache>
            </c:numRef>
          </c:yVal>
          <c:smooth val="1"/>
          <c:extLst>
            <c:ext xmlns:c16="http://schemas.microsoft.com/office/drawing/2014/chart" uri="{C3380CC4-5D6E-409C-BE32-E72D297353CC}">
              <c16:uniqueId val="{00000003-79B1-493F-AFE1-BC12706EB575}"/>
            </c:ext>
          </c:extLst>
        </c:ser>
        <c:dLbls>
          <c:showLegendKey val="0"/>
          <c:showVal val="0"/>
          <c:showCatName val="0"/>
          <c:showSerName val="0"/>
          <c:showPercent val="0"/>
          <c:showBubbleSize val="0"/>
        </c:dLbls>
        <c:axId val="192592512"/>
        <c:axId val="192599168"/>
      </c:scatterChart>
      <c:valAx>
        <c:axId val="192592512"/>
        <c:scaling>
          <c:orientation val="minMax"/>
          <c:max val="60"/>
        </c:scaling>
        <c:delete val="0"/>
        <c:axPos val="b"/>
        <c:title>
          <c:tx>
            <c:rich>
              <a:bodyPr/>
              <a:lstStyle/>
              <a:p>
                <a:pPr>
                  <a:defRPr b="1"/>
                </a:pPr>
                <a:r>
                  <a:rPr lang="uk-UA" b="1"/>
                  <a:t>Час, хв</a:t>
                </a:r>
              </a:p>
            </c:rich>
          </c:tx>
          <c:layout>
            <c:manualLayout>
              <c:xMode val="edge"/>
              <c:yMode val="edge"/>
              <c:x val="0.44671652479045448"/>
              <c:y val="0.82444297733195993"/>
            </c:manualLayout>
          </c:layout>
          <c:overlay val="0"/>
        </c:title>
        <c:numFmt formatCode="General" sourceLinked="1"/>
        <c:majorTickMark val="out"/>
        <c:minorTickMark val="none"/>
        <c:tickLblPos val="nextTo"/>
        <c:crossAx val="192599168"/>
        <c:crosses val="autoZero"/>
        <c:crossBetween val="midCat"/>
        <c:majorUnit val="10"/>
      </c:valAx>
      <c:valAx>
        <c:axId val="192599168"/>
        <c:scaling>
          <c:orientation val="minMax"/>
          <c:min val="0"/>
        </c:scaling>
        <c:delete val="0"/>
        <c:axPos val="l"/>
        <c:majorGridlines/>
        <c:title>
          <c:tx>
            <c:rich>
              <a:bodyPr rot="-5400000" vert="horz"/>
              <a:lstStyle/>
              <a:p>
                <a:pPr>
                  <a:defRPr/>
                </a:pPr>
                <a:r>
                  <a:rPr lang="uk-UA" b="0"/>
                  <a:t>Відносна флюоресценція, ум.од.</a:t>
                </a:r>
              </a:p>
            </c:rich>
          </c:tx>
          <c:layout>
            <c:manualLayout>
              <c:xMode val="edge"/>
              <c:yMode val="edge"/>
              <c:x val="1.5603632478632478E-2"/>
              <c:y val="7.152713920817369E-2"/>
            </c:manualLayout>
          </c:layout>
          <c:overlay val="0"/>
        </c:title>
        <c:numFmt formatCode="General" sourceLinked="1"/>
        <c:majorTickMark val="out"/>
        <c:minorTickMark val="none"/>
        <c:tickLblPos val="nextTo"/>
        <c:crossAx val="192592512"/>
        <c:crosses val="autoZero"/>
        <c:crossBetween val="midCat"/>
      </c:valAx>
    </c:plotArea>
    <c:legend>
      <c:legendPos val="b"/>
      <c:legendEntry>
        <c:idx val="0"/>
        <c:delete val="1"/>
      </c:legendEntry>
      <c:legendEntry>
        <c:idx val="1"/>
        <c:delete val="1"/>
      </c:legendEntry>
      <c:layout>
        <c:manualLayout>
          <c:xMode val="edge"/>
          <c:yMode val="edge"/>
          <c:x val="0"/>
          <c:y val="0.87683281999056106"/>
          <c:w val="1"/>
          <c:h val="9.8836285054273582E-2"/>
        </c:manualLayout>
      </c:layout>
      <c:overlay val="0"/>
      <c:txPr>
        <a:bodyPr/>
        <a:lstStyle/>
        <a:p>
          <a:pPr>
            <a:defRPr sz="1200"/>
          </a:pPr>
          <a:endParaRPr lang="uk-UA"/>
        </a:p>
      </c:txPr>
    </c:legend>
    <c:plotVisOnly val="1"/>
    <c:dispBlanksAs val="gap"/>
    <c:showDLblsOverMax val="0"/>
  </c:chart>
  <c:spPr>
    <a:ln>
      <a:noFill/>
    </a:ln>
  </c:spPr>
  <c:txPr>
    <a:bodyPr/>
    <a:lstStyle/>
    <a:p>
      <a:pPr>
        <a:defRPr sz="1400">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988331219773278"/>
          <c:y val="3.2673425864553636E-2"/>
          <c:w val="0.74704463228073226"/>
          <c:h val="0.71932769899908033"/>
        </c:manualLayout>
      </c:layout>
      <c:scatterChart>
        <c:scatterStyle val="smoothMarker"/>
        <c:varyColors val="0"/>
        <c:ser>
          <c:idx val="0"/>
          <c:order val="0"/>
          <c:tx>
            <c:strRef>
              <c:f>'P.a '!$Y$27</c:f>
              <c:strCache>
                <c:ptCount val="1"/>
                <c:pt idx="0">
                  <c:v>Контроль </c:v>
                </c:pt>
              </c:strCache>
            </c:strRef>
          </c:tx>
          <c:spPr>
            <a:ln w="25400">
              <a:solidFill>
                <a:schemeClr val="tx1"/>
              </a:solidFill>
            </a:ln>
          </c:spPr>
          <c:marker>
            <c:spPr>
              <a:solidFill>
                <a:schemeClr val="tx1"/>
              </a:solidFill>
              <a:ln>
                <a:solidFill>
                  <a:schemeClr val="tx1"/>
                </a:solidFill>
              </a:ln>
            </c:spPr>
          </c:marker>
          <c:xVal>
            <c:numRef>
              <c:f>'P.a '!$Z$26:$AH$26</c:f>
              <c:numCache>
                <c:formatCode>General</c:formatCode>
                <c:ptCount val="9"/>
                <c:pt idx="0">
                  <c:v>0</c:v>
                </c:pt>
                <c:pt idx="1">
                  <c:v>5</c:v>
                </c:pt>
                <c:pt idx="2">
                  <c:v>10</c:v>
                </c:pt>
                <c:pt idx="3">
                  <c:v>15</c:v>
                </c:pt>
                <c:pt idx="4">
                  <c:v>20</c:v>
                </c:pt>
                <c:pt idx="5">
                  <c:v>30</c:v>
                </c:pt>
                <c:pt idx="6">
                  <c:v>40</c:v>
                </c:pt>
                <c:pt idx="7">
                  <c:v>50</c:v>
                </c:pt>
                <c:pt idx="8">
                  <c:v>60</c:v>
                </c:pt>
              </c:numCache>
            </c:numRef>
          </c:xVal>
          <c:yVal>
            <c:numRef>
              <c:f>'P.a '!$Z$27:$AH$27</c:f>
              <c:numCache>
                <c:formatCode>0.00</c:formatCode>
                <c:ptCount val="9"/>
                <c:pt idx="0">
                  <c:v>0</c:v>
                </c:pt>
                <c:pt idx="1">
                  <c:v>0</c:v>
                </c:pt>
                <c:pt idx="2">
                  <c:v>0</c:v>
                </c:pt>
                <c:pt idx="3">
                  <c:v>1.625</c:v>
                </c:pt>
                <c:pt idx="4">
                  <c:v>2.375</c:v>
                </c:pt>
                <c:pt idx="5">
                  <c:v>5.166666666666667</c:v>
                </c:pt>
                <c:pt idx="6">
                  <c:v>7.166666666666667</c:v>
                </c:pt>
                <c:pt idx="7">
                  <c:v>9.5</c:v>
                </c:pt>
                <c:pt idx="8">
                  <c:v>12.166666666666666</c:v>
                </c:pt>
              </c:numCache>
            </c:numRef>
          </c:yVal>
          <c:smooth val="1"/>
          <c:extLst>
            <c:ext xmlns:c16="http://schemas.microsoft.com/office/drawing/2014/chart" uri="{C3380CC4-5D6E-409C-BE32-E72D297353CC}">
              <c16:uniqueId val="{00000000-456E-4F35-B5A3-D16874711C9D}"/>
            </c:ext>
          </c:extLst>
        </c:ser>
        <c:ser>
          <c:idx val="1"/>
          <c:order val="1"/>
          <c:tx>
            <c:strRef>
              <c:f>'P.a '!$Y$28</c:f>
              <c:strCache>
                <c:ptCount val="1"/>
                <c:pt idx="0">
                  <c:v>КВМ-97 (25 мкг/мл)</c:v>
                </c:pt>
              </c:strCache>
            </c:strRef>
          </c:tx>
          <c:spPr>
            <a:ln w="25400">
              <a:solidFill>
                <a:schemeClr val="tx1"/>
              </a:solidFill>
              <a:prstDash val="sysDash"/>
            </a:ln>
          </c:spPr>
          <c:marker>
            <c:spPr>
              <a:solidFill>
                <a:schemeClr val="tx1"/>
              </a:solidFill>
              <a:ln>
                <a:solidFill>
                  <a:schemeClr val="tx1"/>
                </a:solidFill>
              </a:ln>
            </c:spPr>
          </c:marker>
          <c:xVal>
            <c:numRef>
              <c:f>'P.a '!$Z$26:$AH$26</c:f>
              <c:numCache>
                <c:formatCode>General</c:formatCode>
                <c:ptCount val="9"/>
                <c:pt idx="0">
                  <c:v>0</c:v>
                </c:pt>
                <c:pt idx="1">
                  <c:v>5</c:v>
                </c:pt>
                <c:pt idx="2">
                  <c:v>10</c:v>
                </c:pt>
                <c:pt idx="3">
                  <c:v>15</c:v>
                </c:pt>
                <c:pt idx="4">
                  <c:v>20</c:v>
                </c:pt>
                <c:pt idx="5">
                  <c:v>30</c:v>
                </c:pt>
                <c:pt idx="6">
                  <c:v>40</c:v>
                </c:pt>
                <c:pt idx="7">
                  <c:v>50</c:v>
                </c:pt>
                <c:pt idx="8">
                  <c:v>60</c:v>
                </c:pt>
              </c:numCache>
            </c:numRef>
          </c:xVal>
          <c:yVal>
            <c:numRef>
              <c:f>'P.a '!$Z$28:$AH$28</c:f>
              <c:numCache>
                <c:formatCode>0.00</c:formatCode>
                <c:ptCount val="9"/>
                <c:pt idx="0">
                  <c:v>0</c:v>
                </c:pt>
                <c:pt idx="1">
                  <c:v>0.5</c:v>
                </c:pt>
                <c:pt idx="2">
                  <c:v>1.75</c:v>
                </c:pt>
                <c:pt idx="3">
                  <c:v>10</c:v>
                </c:pt>
                <c:pt idx="4">
                  <c:v>21</c:v>
                </c:pt>
                <c:pt idx="5">
                  <c:v>29</c:v>
                </c:pt>
                <c:pt idx="6">
                  <c:v>35</c:v>
                </c:pt>
                <c:pt idx="7">
                  <c:v>40</c:v>
                </c:pt>
                <c:pt idx="8">
                  <c:v>43</c:v>
                </c:pt>
              </c:numCache>
            </c:numRef>
          </c:yVal>
          <c:smooth val="1"/>
          <c:extLst>
            <c:ext xmlns:c16="http://schemas.microsoft.com/office/drawing/2014/chart" uri="{C3380CC4-5D6E-409C-BE32-E72D297353CC}">
              <c16:uniqueId val="{00000001-456E-4F35-B5A3-D16874711C9D}"/>
            </c:ext>
          </c:extLst>
        </c:ser>
        <c:ser>
          <c:idx val="2"/>
          <c:order val="2"/>
          <c:tx>
            <c:strRef>
              <c:f>'P.a '!$Y$29</c:f>
              <c:strCache>
                <c:ptCount val="1"/>
                <c:pt idx="0">
                  <c:v>КВМ-97 (10 мкг/мл)</c:v>
                </c:pt>
              </c:strCache>
            </c:strRef>
          </c:tx>
          <c:spPr>
            <a:ln w="25400">
              <a:solidFill>
                <a:schemeClr val="tx1"/>
              </a:solidFill>
              <a:prstDash val="dash"/>
            </a:ln>
          </c:spPr>
          <c:marker>
            <c:spPr>
              <a:solidFill>
                <a:schemeClr val="tx1"/>
              </a:solidFill>
              <a:ln>
                <a:solidFill>
                  <a:schemeClr val="tx1"/>
                </a:solidFill>
              </a:ln>
            </c:spPr>
          </c:marker>
          <c:xVal>
            <c:numRef>
              <c:f>'P.a '!$Z$26:$AH$26</c:f>
              <c:numCache>
                <c:formatCode>General</c:formatCode>
                <c:ptCount val="9"/>
                <c:pt idx="0">
                  <c:v>0</c:v>
                </c:pt>
                <c:pt idx="1">
                  <c:v>5</c:v>
                </c:pt>
                <c:pt idx="2">
                  <c:v>10</c:v>
                </c:pt>
                <c:pt idx="3">
                  <c:v>15</c:v>
                </c:pt>
                <c:pt idx="4">
                  <c:v>20</c:v>
                </c:pt>
                <c:pt idx="5">
                  <c:v>30</c:v>
                </c:pt>
                <c:pt idx="6">
                  <c:v>40</c:v>
                </c:pt>
                <c:pt idx="7">
                  <c:v>50</c:v>
                </c:pt>
                <c:pt idx="8">
                  <c:v>60</c:v>
                </c:pt>
              </c:numCache>
            </c:numRef>
          </c:xVal>
          <c:yVal>
            <c:numRef>
              <c:f>'P.a '!$Z$29:$AH$29</c:f>
              <c:numCache>
                <c:formatCode>0.00</c:formatCode>
                <c:ptCount val="9"/>
                <c:pt idx="0">
                  <c:v>0</c:v>
                </c:pt>
                <c:pt idx="1">
                  <c:v>0</c:v>
                </c:pt>
                <c:pt idx="2">
                  <c:v>0</c:v>
                </c:pt>
                <c:pt idx="3">
                  <c:v>1</c:v>
                </c:pt>
                <c:pt idx="4">
                  <c:v>2.5</c:v>
                </c:pt>
                <c:pt idx="5">
                  <c:v>7.5</c:v>
                </c:pt>
                <c:pt idx="6">
                  <c:v>14</c:v>
                </c:pt>
                <c:pt idx="7">
                  <c:v>20</c:v>
                </c:pt>
                <c:pt idx="8">
                  <c:v>26</c:v>
                </c:pt>
              </c:numCache>
            </c:numRef>
          </c:yVal>
          <c:smooth val="1"/>
          <c:extLst>
            <c:ext xmlns:c16="http://schemas.microsoft.com/office/drawing/2014/chart" uri="{C3380CC4-5D6E-409C-BE32-E72D297353CC}">
              <c16:uniqueId val="{00000002-456E-4F35-B5A3-D16874711C9D}"/>
            </c:ext>
          </c:extLst>
        </c:ser>
        <c:ser>
          <c:idx val="4"/>
          <c:order val="3"/>
          <c:tx>
            <c:strRef>
              <c:f>'P.a '!$Y$31</c:f>
              <c:strCache>
                <c:ptCount val="1"/>
                <c:pt idx="0">
                  <c:v>ХПЗ (20 мкг/мл)</c:v>
                </c:pt>
              </c:strCache>
            </c:strRef>
          </c:tx>
          <c:spPr>
            <a:ln w="25400">
              <a:solidFill>
                <a:schemeClr val="tx1"/>
              </a:solidFill>
              <a:prstDash val="lgDashDotDot"/>
            </a:ln>
          </c:spPr>
          <c:marker>
            <c:spPr>
              <a:noFill/>
              <a:ln>
                <a:solidFill>
                  <a:schemeClr val="tx1"/>
                </a:solidFill>
              </a:ln>
            </c:spPr>
          </c:marker>
          <c:xVal>
            <c:numRef>
              <c:f>'P.a '!$Z$26:$AH$26</c:f>
              <c:numCache>
                <c:formatCode>General</c:formatCode>
                <c:ptCount val="9"/>
                <c:pt idx="0">
                  <c:v>0</c:v>
                </c:pt>
                <c:pt idx="1">
                  <c:v>5</c:v>
                </c:pt>
                <c:pt idx="2">
                  <c:v>10</c:v>
                </c:pt>
                <c:pt idx="3">
                  <c:v>15</c:v>
                </c:pt>
                <c:pt idx="4">
                  <c:v>20</c:v>
                </c:pt>
                <c:pt idx="5">
                  <c:v>30</c:v>
                </c:pt>
                <c:pt idx="6">
                  <c:v>40</c:v>
                </c:pt>
                <c:pt idx="7">
                  <c:v>50</c:v>
                </c:pt>
                <c:pt idx="8">
                  <c:v>60</c:v>
                </c:pt>
              </c:numCache>
            </c:numRef>
          </c:xVal>
          <c:yVal>
            <c:numRef>
              <c:f>'P.a '!$Z$31:$AH$31</c:f>
              <c:numCache>
                <c:formatCode>0.00</c:formatCode>
                <c:ptCount val="9"/>
                <c:pt idx="0">
                  <c:v>0</c:v>
                </c:pt>
                <c:pt idx="1">
                  <c:v>0.5</c:v>
                </c:pt>
                <c:pt idx="2">
                  <c:v>1.33</c:v>
                </c:pt>
                <c:pt idx="3">
                  <c:v>4.25</c:v>
                </c:pt>
                <c:pt idx="4">
                  <c:v>4.5</c:v>
                </c:pt>
                <c:pt idx="5">
                  <c:v>6.25</c:v>
                </c:pt>
                <c:pt idx="6">
                  <c:v>17.75</c:v>
                </c:pt>
                <c:pt idx="7">
                  <c:v>35</c:v>
                </c:pt>
                <c:pt idx="8">
                  <c:v>41</c:v>
                </c:pt>
              </c:numCache>
            </c:numRef>
          </c:yVal>
          <c:smooth val="1"/>
          <c:extLst>
            <c:ext xmlns:c16="http://schemas.microsoft.com/office/drawing/2014/chart" uri="{C3380CC4-5D6E-409C-BE32-E72D297353CC}">
              <c16:uniqueId val="{00000003-456E-4F35-B5A3-D16874711C9D}"/>
            </c:ext>
          </c:extLst>
        </c:ser>
        <c:dLbls>
          <c:showLegendKey val="0"/>
          <c:showVal val="0"/>
          <c:showCatName val="0"/>
          <c:showSerName val="0"/>
          <c:showPercent val="0"/>
          <c:showBubbleSize val="0"/>
        </c:dLbls>
        <c:axId val="192710144"/>
        <c:axId val="192712704"/>
      </c:scatterChart>
      <c:valAx>
        <c:axId val="192710144"/>
        <c:scaling>
          <c:orientation val="minMax"/>
          <c:max val="60"/>
        </c:scaling>
        <c:delete val="0"/>
        <c:axPos val="b"/>
        <c:title>
          <c:tx>
            <c:rich>
              <a:bodyPr/>
              <a:lstStyle/>
              <a:p>
                <a:pPr>
                  <a:defRPr b="1"/>
                </a:pPr>
                <a:r>
                  <a:rPr lang="uk-UA" b="1"/>
                  <a:t>Час, хв</a:t>
                </a:r>
              </a:p>
            </c:rich>
          </c:tx>
          <c:layout>
            <c:manualLayout>
              <c:xMode val="edge"/>
              <c:yMode val="edge"/>
              <c:x val="0.41327301944399808"/>
              <c:y val="0.83126739209104406"/>
            </c:manualLayout>
          </c:layout>
          <c:overlay val="0"/>
        </c:title>
        <c:numFmt formatCode="General" sourceLinked="1"/>
        <c:majorTickMark val="out"/>
        <c:minorTickMark val="none"/>
        <c:tickLblPos val="nextTo"/>
        <c:crossAx val="192712704"/>
        <c:crossesAt val="0"/>
        <c:crossBetween val="midCat"/>
        <c:majorUnit val="10"/>
      </c:valAx>
      <c:valAx>
        <c:axId val="192712704"/>
        <c:scaling>
          <c:orientation val="minMax"/>
          <c:min val="0"/>
        </c:scaling>
        <c:delete val="0"/>
        <c:axPos val="l"/>
        <c:majorGridlines/>
        <c:title>
          <c:tx>
            <c:rich>
              <a:bodyPr rot="-5400000" vert="horz"/>
              <a:lstStyle/>
              <a:p>
                <a:pPr>
                  <a:defRPr/>
                </a:pPr>
                <a:r>
                  <a:rPr lang="uk-UA" b="0"/>
                  <a:t>Відносна флюоресценція,</a:t>
                </a:r>
                <a:r>
                  <a:rPr lang="uk-UA" b="0" baseline="0"/>
                  <a:t> ум.</a:t>
                </a:r>
                <a:r>
                  <a:rPr lang="uk-UA" b="0"/>
                  <a:t>од.</a:t>
                </a:r>
              </a:p>
            </c:rich>
          </c:tx>
          <c:layout>
            <c:manualLayout>
              <c:xMode val="edge"/>
              <c:yMode val="edge"/>
              <c:x val="3.2094781337377778E-3"/>
              <c:y val="6.3739814577056741E-2"/>
            </c:manualLayout>
          </c:layout>
          <c:overlay val="0"/>
        </c:title>
        <c:numFmt formatCode="0" sourceLinked="0"/>
        <c:majorTickMark val="out"/>
        <c:minorTickMark val="none"/>
        <c:tickLblPos val="nextTo"/>
        <c:crossAx val="192710144"/>
        <c:crosses val="autoZero"/>
        <c:crossBetween val="midCat"/>
        <c:majorUnit val="10"/>
      </c:valAx>
    </c:plotArea>
    <c:legend>
      <c:legendPos val="r"/>
      <c:legendEntry>
        <c:idx val="2"/>
        <c:delete val="1"/>
      </c:legendEntry>
      <c:legendEntry>
        <c:idx val="3"/>
        <c:delete val="1"/>
      </c:legendEntry>
      <c:layout>
        <c:manualLayout>
          <c:xMode val="edge"/>
          <c:yMode val="edge"/>
          <c:x val="1.4163574125452083E-2"/>
          <c:y val="0.87732820045671789"/>
          <c:w val="0.98445645533532444"/>
          <c:h val="0.11984570173577747"/>
        </c:manualLayout>
      </c:layout>
      <c:overlay val="0"/>
      <c:txPr>
        <a:bodyPr/>
        <a:lstStyle/>
        <a:p>
          <a:pPr>
            <a:defRPr sz="1200"/>
          </a:pPr>
          <a:endParaRPr lang="uk-UA"/>
        </a:p>
      </c:txPr>
    </c:legend>
    <c:plotVisOnly val="1"/>
    <c:dispBlanksAs val="gap"/>
    <c:showDLblsOverMax val="0"/>
  </c:chart>
  <c:spPr>
    <a:ln>
      <a:noFill/>
    </a:ln>
  </c:spPr>
  <c:txPr>
    <a:bodyPr/>
    <a:lstStyle/>
    <a:p>
      <a:pPr>
        <a:defRPr sz="1400">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132119027290267"/>
          <c:y val="4.7280092592592589E-2"/>
          <c:w val="0.76159061442620868"/>
          <c:h val="0.65671666666666662"/>
        </c:manualLayout>
      </c:layout>
      <c:bar3DChart>
        <c:barDir val="col"/>
        <c:grouping val="clustered"/>
        <c:varyColors val="0"/>
        <c:ser>
          <c:idx val="0"/>
          <c:order val="0"/>
          <c:tx>
            <c:strRef>
              <c:f>Лист1!$B$3</c:f>
              <c:strCache>
                <c:ptCount val="1"/>
                <c:pt idx="0">
                  <c:v>0,5 МІК</c:v>
                </c:pt>
              </c:strCache>
            </c:strRef>
          </c:tx>
          <c:spPr>
            <a:solidFill>
              <a:srgbClr val="0070C0"/>
            </a:solidFill>
            <a:ln>
              <a:solidFill>
                <a:schemeClr val="tx1"/>
              </a:solidFill>
            </a:ln>
            <a:effectLst/>
            <a:sp3d>
              <a:contourClr>
                <a:schemeClr val="tx1"/>
              </a:contourClr>
            </a:sp3d>
          </c:spPr>
          <c:invertIfNegative val="0"/>
          <c:dPt>
            <c:idx val="2"/>
            <c:invertIfNegative val="0"/>
            <c:bubble3D val="0"/>
            <c:extLst>
              <c:ext xmlns:c16="http://schemas.microsoft.com/office/drawing/2014/chart" uri="{C3380CC4-5D6E-409C-BE32-E72D297353CC}">
                <c16:uniqueId val="{00000001-6DE3-40D7-99A5-3E1B1F12AEE1}"/>
              </c:ext>
            </c:extLst>
          </c:dPt>
          <c:dLbls>
            <c:dLbl>
              <c:idx val="0"/>
              <c:layout>
                <c:manualLayout>
                  <c:x val="1.2048192771084338E-2"/>
                  <c:y val="1.3476272822367531E-17"/>
                </c:manualLayout>
              </c:layout>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E3-40D7-99A5-3E1B1F12AEE1}"/>
                </c:ext>
              </c:extLst>
            </c:dLbl>
            <c:dLbl>
              <c:idx val="1"/>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DE3-40D7-99A5-3E1B1F12AEE1}"/>
                </c:ext>
              </c:extLst>
            </c:dLbl>
            <c:dLbl>
              <c:idx val="2"/>
              <c:delete val="1"/>
              <c:extLst>
                <c:ext xmlns:c15="http://schemas.microsoft.com/office/drawing/2012/chart" uri="{CE6537A1-D6FC-4f65-9D91-7224C49458BB}"/>
                <c:ext xmlns:c16="http://schemas.microsoft.com/office/drawing/2014/chart" uri="{C3380CC4-5D6E-409C-BE32-E72D297353CC}">
                  <c16:uniqueId val="{00000001-6DE3-40D7-99A5-3E1B1F12AEE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Лист1!$C$2:$E$2</c:f>
              <c:strCache>
                <c:ptCount val="3"/>
                <c:pt idx="0">
                  <c:v>КВМ-97</c:v>
                </c:pt>
                <c:pt idx="1">
                  <c:v>МЕР</c:v>
                </c:pt>
                <c:pt idx="2">
                  <c:v>Контроль</c:v>
                </c:pt>
              </c:strCache>
            </c:strRef>
          </c:cat>
          <c:val>
            <c:numRef>
              <c:f>Лист1!$C$3:$E$3</c:f>
              <c:numCache>
                <c:formatCode>General</c:formatCode>
                <c:ptCount val="3"/>
                <c:pt idx="0">
                  <c:v>16</c:v>
                </c:pt>
                <c:pt idx="1">
                  <c:v>0</c:v>
                </c:pt>
                <c:pt idx="2">
                  <c:v>20</c:v>
                </c:pt>
              </c:numCache>
            </c:numRef>
          </c:val>
          <c:shape val="cylinder"/>
          <c:extLst>
            <c:ext xmlns:c16="http://schemas.microsoft.com/office/drawing/2014/chart" uri="{C3380CC4-5D6E-409C-BE32-E72D297353CC}">
              <c16:uniqueId val="{00000002-6DE3-40D7-99A5-3E1B1F12AEE1}"/>
            </c:ext>
          </c:extLst>
        </c:ser>
        <c:ser>
          <c:idx val="1"/>
          <c:order val="1"/>
          <c:tx>
            <c:strRef>
              <c:f>Лист1!$B$4</c:f>
              <c:strCache>
                <c:ptCount val="1"/>
                <c:pt idx="0">
                  <c:v>1,0 МІК</c:v>
                </c:pt>
              </c:strCache>
            </c:strRef>
          </c:tx>
          <c:spPr>
            <a:solidFill>
              <a:srgbClr val="FFFF00"/>
            </a:solidFill>
            <a:ln>
              <a:solidFill>
                <a:schemeClr val="tx1"/>
              </a:solidFill>
            </a:ln>
            <a:effectLst/>
            <a:sp3d>
              <a:contourClr>
                <a:schemeClr val="tx1"/>
              </a:contourClr>
            </a:sp3d>
          </c:spPr>
          <c:invertIfNegative val="0"/>
          <c:dLbls>
            <c:dLbl>
              <c:idx val="0"/>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DE3-40D7-99A5-3E1B1F12AEE1}"/>
                </c:ext>
              </c:extLst>
            </c:dLbl>
            <c:dLbl>
              <c:idx val="1"/>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DE3-40D7-99A5-3E1B1F12AEE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Лист1!$C$2:$E$2</c:f>
              <c:strCache>
                <c:ptCount val="3"/>
                <c:pt idx="0">
                  <c:v>КВМ-97</c:v>
                </c:pt>
                <c:pt idx="1">
                  <c:v>МЕР</c:v>
                </c:pt>
                <c:pt idx="2">
                  <c:v>Контроль</c:v>
                </c:pt>
              </c:strCache>
            </c:strRef>
          </c:cat>
          <c:val>
            <c:numRef>
              <c:f>Лист1!$C$4:$E$4</c:f>
              <c:numCache>
                <c:formatCode>General</c:formatCode>
                <c:ptCount val="3"/>
                <c:pt idx="0">
                  <c:v>0</c:v>
                </c:pt>
                <c:pt idx="1">
                  <c:v>0</c:v>
                </c:pt>
              </c:numCache>
            </c:numRef>
          </c:val>
          <c:shape val="cylinder"/>
          <c:extLst>
            <c:ext xmlns:c16="http://schemas.microsoft.com/office/drawing/2014/chart" uri="{C3380CC4-5D6E-409C-BE32-E72D297353CC}">
              <c16:uniqueId val="{00000003-6DE3-40D7-99A5-3E1B1F12AEE1}"/>
            </c:ext>
          </c:extLst>
        </c:ser>
        <c:dLbls>
          <c:showLegendKey val="0"/>
          <c:showVal val="1"/>
          <c:showCatName val="0"/>
          <c:showSerName val="0"/>
          <c:showPercent val="0"/>
          <c:showBubbleSize val="0"/>
        </c:dLbls>
        <c:gapWidth val="150"/>
        <c:shape val="box"/>
        <c:axId val="195966848"/>
        <c:axId val="195968384"/>
        <c:axId val="0"/>
      </c:bar3DChart>
      <c:catAx>
        <c:axId val="195966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95968384"/>
        <c:crosses val="autoZero"/>
        <c:auto val="1"/>
        <c:lblAlgn val="ctr"/>
        <c:lblOffset val="100"/>
        <c:noMultiLvlLbl val="0"/>
      </c:catAx>
      <c:valAx>
        <c:axId val="195968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sz="1400"/>
                  <a:t>нмоль О</a:t>
                </a:r>
                <a:r>
                  <a:rPr lang="uk-UA" sz="1400" baseline="-25000"/>
                  <a:t>2</a:t>
                </a:r>
                <a:r>
                  <a:rPr lang="uk-UA" sz="1400"/>
                  <a:t> × хв</a:t>
                </a:r>
                <a:r>
                  <a:rPr lang="uk-UA" sz="1400" baseline="30000"/>
                  <a:t>-1</a:t>
                </a:r>
                <a:r>
                  <a:rPr lang="uk-UA" sz="1400"/>
                  <a:t> ×·мг</a:t>
                </a:r>
                <a:r>
                  <a:rPr lang="uk-UA" sz="1400" baseline="30000"/>
                  <a:t>-1</a:t>
                </a:r>
                <a:r>
                  <a:rPr lang="uk-UA" sz="1400"/>
                  <a:t> білка</a:t>
                </a:r>
              </a:p>
            </c:rich>
          </c:tx>
          <c:layout>
            <c:manualLayout>
              <c:xMode val="edge"/>
              <c:yMode val="edge"/>
              <c:x val="1.6398507415488726E-2"/>
              <c:y val="5.3159722222222212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95966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767625661375661"/>
          <c:y val="7.4980092592592598E-2"/>
          <c:w val="0.67720072751322746"/>
          <c:h val="0.63535046296296294"/>
        </c:manualLayout>
      </c:layout>
      <c:bar3DChart>
        <c:barDir val="col"/>
        <c:grouping val="clustered"/>
        <c:varyColors val="0"/>
        <c:ser>
          <c:idx val="0"/>
          <c:order val="0"/>
          <c:tx>
            <c:strRef>
              <c:f>Лист1!$B$7</c:f>
              <c:strCache>
                <c:ptCount val="1"/>
                <c:pt idx="0">
                  <c:v>0,5 МІК</c:v>
                </c:pt>
              </c:strCache>
            </c:strRef>
          </c:tx>
          <c:spPr>
            <a:solidFill>
              <a:srgbClr val="0070C0"/>
            </a:solidFill>
            <a:ln>
              <a:solidFill>
                <a:schemeClr val="tx1"/>
              </a:solidFill>
            </a:ln>
            <a:effectLst/>
            <a:sp3d>
              <a:contourClr>
                <a:schemeClr val="tx1"/>
              </a:contourClr>
            </a:sp3d>
          </c:spPr>
          <c:invertIfNegative val="0"/>
          <c:dLbls>
            <c:dLbl>
              <c:idx val="0"/>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DD-427B-836B-0F47EADF76DD}"/>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Лист1!$C$6:$D$6</c:f>
              <c:strCache>
                <c:ptCount val="2"/>
                <c:pt idx="0">
                  <c:v>Глутамат</c:v>
                </c:pt>
                <c:pt idx="1">
                  <c:v>Сукцинат</c:v>
                </c:pt>
              </c:strCache>
            </c:strRef>
          </c:cat>
          <c:val>
            <c:numRef>
              <c:f>Лист1!$C$7:$D$7</c:f>
              <c:numCache>
                <c:formatCode>General</c:formatCode>
                <c:ptCount val="2"/>
                <c:pt idx="0">
                  <c:v>18</c:v>
                </c:pt>
                <c:pt idx="1">
                  <c:v>25</c:v>
                </c:pt>
              </c:numCache>
            </c:numRef>
          </c:val>
          <c:shape val="cylinder"/>
          <c:extLst>
            <c:ext xmlns:c16="http://schemas.microsoft.com/office/drawing/2014/chart" uri="{C3380CC4-5D6E-409C-BE32-E72D297353CC}">
              <c16:uniqueId val="{00000000-4BDD-427B-836B-0F47EADF76DD}"/>
            </c:ext>
          </c:extLst>
        </c:ser>
        <c:ser>
          <c:idx val="1"/>
          <c:order val="1"/>
          <c:tx>
            <c:strRef>
              <c:f>Лист1!$B$8</c:f>
              <c:strCache>
                <c:ptCount val="1"/>
                <c:pt idx="0">
                  <c:v>1,0 МІК</c:v>
                </c:pt>
              </c:strCache>
            </c:strRef>
          </c:tx>
          <c:spPr>
            <a:solidFill>
              <a:srgbClr val="FFFF00"/>
            </a:solidFill>
            <a:ln>
              <a:solidFill>
                <a:schemeClr val="tx1"/>
              </a:solidFill>
            </a:ln>
            <a:effectLst/>
            <a:sp3d>
              <a:contourClr>
                <a:schemeClr val="tx1"/>
              </a:contourClr>
            </a:sp3d>
          </c:spPr>
          <c:invertIfNegative val="0"/>
          <c:dLbls>
            <c:dLbl>
              <c:idx val="0"/>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DD-427B-836B-0F47EADF76DD}"/>
                </c:ext>
              </c:extLst>
            </c:dLbl>
            <c:dLbl>
              <c:idx val="1"/>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BDD-427B-836B-0F47EADF76DD}"/>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Лист1!$C$6:$D$6</c:f>
              <c:strCache>
                <c:ptCount val="2"/>
                <c:pt idx="0">
                  <c:v>Глутамат</c:v>
                </c:pt>
                <c:pt idx="1">
                  <c:v>Сукцинат</c:v>
                </c:pt>
              </c:strCache>
            </c:strRef>
          </c:cat>
          <c:val>
            <c:numRef>
              <c:f>Лист1!$C$8:$D$8</c:f>
              <c:numCache>
                <c:formatCode>General</c:formatCode>
                <c:ptCount val="2"/>
                <c:pt idx="0">
                  <c:v>15.5</c:v>
                </c:pt>
                <c:pt idx="1">
                  <c:v>0</c:v>
                </c:pt>
              </c:numCache>
            </c:numRef>
          </c:val>
          <c:shape val="cylinder"/>
          <c:extLst>
            <c:ext xmlns:c16="http://schemas.microsoft.com/office/drawing/2014/chart" uri="{C3380CC4-5D6E-409C-BE32-E72D297353CC}">
              <c16:uniqueId val="{00000001-4BDD-427B-836B-0F47EADF76DD}"/>
            </c:ext>
          </c:extLst>
        </c:ser>
        <c:ser>
          <c:idx val="2"/>
          <c:order val="2"/>
          <c:tx>
            <c:strRef>
              <c:f>Лист1!$B$9</c:f>
              <c:strCache>
                <c:ptCount val="1"/>
                <c:pt idx="0">
                  <c:v>Контроль</c:v>
                </c:pt>
              </c:strCache>
            </c:strRef>
          </c:tx>
          <c:spPr>
            <a:solidFill>
              <a:srgbClr val="00B050"/>
            </a:solidFill>
            <a:ln>
              <a:solidFill>
                <a:schemeClr val="tx1"/>
              </a:solidFill>
            </a:ln>
            <a:effectLst/>
            <a:sp3d>
              <a:contourClr>
                <a:schemeClr val="tx1"/>
              </a:contourClr>
            </a:sp3d>
          </c:spPr>
          <c:invertIfNegative val="0"/>
          <c:cat>
            <c:strRef>
              <c:f>Лист1!$C$6:$D$6</c:f>
              <c:strCache>
                <c:ptCount val="2"/>
                <c:pt idx="0">
                  <c:v>Глутамат</c:v>
                </c:pt>
                <c:pt idx="1">
                  <c:v>Сукцинат</c:v>
                </c:pt>
              </c:strCache>
            </c:strRef>
          </c:cat>
          <c:val>
            <c:numRef>
              <c:f>Лист1!$C$9:$D$9</c:f>
              <c:numCache>
                <c:formatCode>General</c:formatCode>
                <c:ptCount val="2"/>
                <c:pt idx="0">
                  <c:v>25.2</c:v>
                </c:pt>
                <c:pt idx="1">
                  <c:v>27.6</c:v>
                </c:pt>
              </c:numCache>
            </c:numRef>
          </c:val>
          <c:shape val="cylinder"/>
          <c:extLst>
            <c:ext xmlns:c16="http://schemas.microsoft.com/office/drawing/2014/chart" uri="{C3380CC4-5D6E-409C-BE32-E72D297353CC}">
              <c16:uniqueId val="{00000002-4BDD-427B-836B-0F47EADF76DD}"/>
            </c:ext>
          </c:extLst>
        </c:ser>
        <c:dLbls>
          <c:showLegendKey val="0"/>
          <c:showVal val="0"/>
          <c:showCatName val="0"/>
          <c:showSerName val="0"/>
          <c:showPercent val="0"/>
          <c:showBubbleSize val="0"/>
        </c:dLbls>
        <c:gapWidth val="150"/>
        <c:shape val="box"/>
        <c:axId val="196272896"/>
        <c:axId val="196274432"/>
        <c:axId val="0"/>
      </c:bar3DChart>
      <c:catAx>
        <c:axId val="196272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96274432"/>
        <c:crosses val="autoZero"/>
        <c:auto val="1"/>
        <c:lblAlgn val="ctr"/>
        <c:lblOffset val="100"/>
        <c:noMultiLvlLbl val="0"/>
      </c:catAx>
      <c:valAx>
        <c:axId val="196274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a:t>нмоль О</a:t>
                </a:r>
                <a:r>
                  <a:rPr lang="uk-UA" baseline="-25000"/>
                  <a:t>2</a:t>
                </a:r>
                <a:r>
                  <a:rPr lang="uk-UA"/>
                  <a:t> × хв</a:t>
                </a:r>
                <a:r>
                  <a:rPr lang="uk-UA" baseline="30000"/>
                  <a:t>-1</a:t>
                </a:r>
                <a:r>
                  <a:rPr lang="uk-UA"/>
                  <a:t> ×·мг</a:t>
                </a:r>
                <a:r>
                  <a:rPr lang="uk-UA" baseline="30000"/>
                  <a:t>-1</a:t>
                </a:r>
                <a:r>
                  <a:rPr lang="uk-UA"/>
                  <a:t> білка</a:t>
                </a:r>
              </a:p>
            </c:rich>
          </c:tx>
          <c:layout>
            <c:manualLayout>
              <c:xMode val="edge"/>
              <c:yMode val="edge"/>
              <c:x val="3.2680878552971582E-2"/>
              <c:y val="5.7341203703703707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9627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72244-2C84-4014-8207-2E1B70D2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40298</Words>
  <Characters>22971</Characters>
  <Application>Microsoft Office Word</Application>
  <DocSecurity>0</DocSecurity>
  <Lines>191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Daria Daria</dc:creator>
  <cp:lastModifiedBy>Daria Daria</cp:lastModifiedBy>
  <cp:revision>2</cp:revision>
  <cp:lastPrinted>2018-11-07T22:23:00Z</cp:lastPrinted>
  <dcterms:created xsi:type="dcterms:W3CDTF">2018-11-08T09:42:00Z</dcterms:created>
  <dcterms:modified xsi:type="dcterms:W3CDTF">2018-11-08T09:42:00Z</dcterms:modified>
</cp:coreProperties>
</file>